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A194" w14:textId="1B04A1CF" w:rsidR="00837678" w:rsidRPr="00837678" w:rsidRDefault="00837678" w:rsidP="00837678">
      <w:pPr>
        <w:spacing w:after="0"/>
        <w:ind w:left="6372" w:firstLine="708"/>
      </w:pPr>
      <w:r w:rsidRPr="00837678">
        <w:t>Tyszowce 05.06.2026</w:t>
      </w:r>
    </w:p>
    <w:p w14:paraId="3C97E8D1" w14:textId="3F4A8CCF" w:rsidR="00837678" w:rsidRDefault="00837678" w:rsidP="00837678">
      <w:pPr>
        <w:spacing w:after="0"/>
      </w:pPr>
      <w:r w:rsidRPr="00837678">
        <w:t>SOW.1117.1.2026</w:t>
      </w:r>
    </w:p>
    <w:p w14:paraId="6432D549" w14:textId="77777777" w:rsidR="00837678" w:rsidRPr="00837678" w:rsidRDefault="00837678" w:rsidP="00837678">
      <w:pPr>
        <w:spacing w:after="0"/>
      </w:pPr>
    </w:p>
    <w:p w14:paraId="22DCF679" w14:textId="2F8ECB7F" w:rsidR="001F20EE" w:rsidRPr="00FE3983" w:rsidRDefault="00613E7C" w:rsidP="00837678">
      <w:pPr>
        <w:spacing w:after="0"/>
        <w:ind w:left="1416" w:firstLine="708"/>
        <w:rPr>
          <w:b/>
          <w:bCs/>
        </w:rPr>
      </w:pPr>
      <w:r w:rsidRPr="00FE3983">
        <w:rPr>
          <w:b/>
          <w:bCs/>
        </w:rPr>
        <w:t>Kierownik Specjalistycznego Ośrodka Wsparcia  w Tyszowcach</w:t>
      </w:r>
    </w:p>
    <w:p w14:paraId="01CF22B7" w14:textId="638065D0" w:rsidR="00613E7C" w:rsidRPr="00FE3983" w:rsidRDefault="008F44B3" w:rsidP="00837678">
      <w:pPr>
        <w:spacing w:after="0"/>
        <w:ind w:left="708"/>
        <w:jc w:val="center"/>
        <w:rPr>
          <w:b/>
          <w:bCs/>
        </w:rPr>
      </w:pPr>
      <w:r w:rsidRPr="00FE3983">
        <w:rPr>
          <w:b/>
          <w:bCs/>
        </w:rPr>
        <w:t>o</w:t>
      </w:r>
      <w:r w:rsidR="00613E7C" w:rsidRPr="00FE3983">
        <w:rPr>
          <w:b/>
          <w:bCs/>
        </w:rPr>
        <w:t>głasza nabór kandydatów do pracy w Specjalistycznym Ośrodku Wsparcia w Tyszowcach</w:t>
      </w:r>
      <w:r w:rsidRPr="00FE3983">
        <w:rPr>
          <w:b/>
          <w:bCs/>
        </w:rPr>
        <w:t>,</w:t>
      </w:r>
      <w:r w:rsidRPr="00FE3983">
        <w:rPr>
          <w:b/>
          <w:bCs/>
        </w:rPr>
        <w:br/>
        <w:t xml:space="preserve">       </w:t>
      </w:r>
      <w:r w:rsidR="00613E7C" w:rsidRPr="00FE3983">
        <w:rPr>
          <w:b/>
          <w:bCs/>
        </w:rPr>
        <w:t xml:space="preserve"> ul. Wielka 101,22-630 Tyszowce na wolne stanowisko</w:t>
      </w:r>
      <w:r w:rsidRPr="00FE3983">
        <w:rPr>
          <w:b/>
          <w:bCs/>
        </w:rPr>
        <w:t xml:space="preserve">                                                                                                   </w:t>
      </w:r>
      <w:r w:rsidR="00613E7C" w:rsidRPr="00FE3983">
        <w:rPr>
          <w:b/>
          <w:bCs/>
        </w:rPr>
        <w:t xml:space="preserve"> </w:t>
      </w:r>
      <w:r w:rsidRPr="00FE3983">
        <w:rPr>
          <w:b/>
          <w:bCs/>
        </w:rPr>
        <w:t xml:space="preserve">                             </w:t>
      </w:r>
      <w:r w:rsidR="00613E7C" w:rsidRPr="00FE3983">
        <w:rPr>
          <w:b/>
          <w:bCs/>
        </w:rPr>
        <w:t>urzędnicze -  Główny Księgowy</w:t>
      </w:r>
    </w:p>
    <w:p w14:paraId="55B55B4F" w14:textId="652DED12" w:rsidR="00613E7C" w:rsidRPr="00FE3983" w:rsidRDefault="00613E7C" w:rsidP="00FE3983">
      <w:pPr>
        <w:spacing w:after="0"/>
      </w:pPr>
      <w:r w:rsidRPr="00FE3983">
        <w:t>Nabór dotyczy zatrudnienia:</w:t>
      </w:r>
    </w:p>
    <w:p w14:paraId="6BB0BEFA" w14:textId="2D177609" w:rsidR="00613E7C" w:rsidRDefault="00613E7C" w:rsidP="00FE3983">
      <w:pPr>
        <w:spacing w:after="0"/>
      </w:pPr>
      <w:r>
        <w:t>-w wymiarze ¼ etatu,</w:t>
      </w:r>
    </w:p>
    <w:p w14:paraId="4DC9C71E" w14:textId="17729BA1" w:rsidR="00613E7C" w:rsidRDefault="00613E7C" w:rsidP="00FE3983">
      <w:pPr>
        <w:spacing w:after="0"/>
      </w:pPr>
      <w:r>
        <w:t>- na czas nieokreślony, z jednoczesnym zastrzeżeniem, że umowa na czas nieokreślony jest poprzedzona umowami na czas określony</w:t>
      </w:r>
    </w:p>
    <w:p w14:paraId="351EE38E" w14:textId="77777777" w:rsidR="00FE3983" w:rsidRDefault="00FE3983" w:rsidP="00FE3983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955"/>
        <w:gridCol w:w="6564"/>
      </w:tblGrid>
      <w:tr w:rsidR="009C15E1" w14:paraId="56C4AC3C" w14:textId="77777777" w:rsidTr="00394759">
        <w:tc>
          <w:tcPr>
            <w:tcW w:w="543" w:type="dxa"/>
          </w:tcPr>
          <w:p w14:paraId="4D9FE3EC" w14:textId="52105C2D" w:rsidR="00613E7C" w:rsidRDefault="00613E7C">
            <w:r>
              <w:t>I</w:t>
            </w:r>
          </w:p>
        </w:tc>
        <w:tc>
          <w:tcPr>
            <w:tcW w:w="1955" w:type="dxa"/>
          </w:tcPr>
          <w:p w14:paraId="09F7BA44" w14:textId="6DCB68DE" w:rsidR="00613E7C" w:rsidRDefault="00613E7C">
            <w:r>
              <w:t>Wymagania niezbędne</w:t>
            </w:r>
          </w:p>
        </w:tc>
        <w:tc>
          <w:tcPr>
            <w:tcW w:w="6564" w:type="dxa"/>
          </w:tcPr>
          <w:p w14:paraId="1B77534B" w14:textId="7D0C7F3F" w:rsidR="00613E7C" w:rsidRDefault="00E92292" w:rsidP="00461686">
            <w:pPr>
              <w:jc w:val="both"/>
            </w:pPr>
            <w:r>
              <w:t>W</w:t>
            </w:r>
            <w:r w:rsidR="00613E7C">
              <w:t>ymaga</w:t>
            </w:r>
            <w:r>
              <w:t>nia niezbędne  związane ze stanowiskiem, zgodnie z art. 54,ust.</w:t>
            </w:r>
            <w:r w:rsidR="00FE3983">
              <w:t xml:space="preserve"> </w:t>
            </w:r>
            <w:r>
              <w:t>2 ustawy o finansach publicznych (Dz. U.</w:t>
            </w:r>
            <w:r w:rsidR="00673E0A">
              <w:t xml:space="preserve"> z 2025 r. poz.1483):</w:t>
            </w:r>
          </w:p>
          <w:p w14:paraId="6779CB0A" w14:textId="16B4DECF" w:rsidR="00673E0A" w:rsidRDefault="00B879FE" w:rsidP="00461686">
            <w:pPr>
              <w:jc w:val="both"/>
            </w:pPr>
            <w:r>
              <w:t xml:space="preserve">1. </w:t>
            </w:r>
            <w:r w:rsidR="00673E0A">
              <w:t xml:space="preserve"> Ma obywatelstwo państwa członkowskiego Unii Europejskiej, Konfederacji Szwajcarskiej lub państwa Europejskiego Porozumienia</w:t>
            </w:r>
            <w:r w:rsidR="007C771C">
              <w:br/>
            </w:r>
            <w:r w:rsidR="00673E0A">
              <w:t xml:space="preserve"> o Wolnym Handlu (EFTA)- strony umowy o Europejskim Obszarze Gospodarczym, chyba że  odrębne przepisy uzależniają zatrudnienie</w:t>
            </w:r>
            <w:r w:rsidR="007C771C">
              <w:br/>
            </w:r>
            <w:r w:rsidR="00673E0A">
              <w:t xml:space="preserve"> w jednostce sektora finansów publicznych od posiadania obywatelstwa polskiego.</w:t>
            </w:r>
          </w:p>
          <w:p w14:paraId="534E89FB" w14:textId="77777777" w:rsidR="00673E0A" w:rsidRDefault="00B879FE" w:rsidP="00461686">
            <w:pPr>
              <w:jc w:val="both"/>
            </w:pPr>
            <w:r>
              <w:t xml:space="preserve">2. </w:t>
            </w:r>
            <w:r w:rsidR="00673E0A">
              <w:t>Pełna zdolność do</w:t>
            </w:r>
            <w:r>
              <w:t xml:space="preserve"> </w:t>
            </w:r>
            <w:r w:rsidR="00673E0A">
              <w:t>czynności prawnych</w:t>
            </w:r>
            <w:r>
              <w:t xml:space="preserve"> oraz korzystanie z pełni praw publicznych.</w:t>
            </w:r>
          </w:p>
          <w:p w14:paraId="4B38112F" w14:textId="75608318" w:rsidR="00B879FE" w:rsidRDefault="00B879FE" w:rsidP="00461686">
            <w:pPr>
              <w:jc w:val="both"/>
            </w:pPr>
            <w:r>
              <w:t xml:space="preserve">3.Osoba kandydująca nie była karana, nie była prawomocnie skazana </w:t>
            </w:r>
            <w:r w:rsidR="007C771C">
              <w:br/>
            </w:r>
            <w:r>
              <w:t xml:space="preserve">za przestępstwa przeciwko mieniu, przeciwko obrotowi gospodarczemu, przeciwko działalności instytucji państwowych oraz samorządu terytorialnego,  przeciwko wiarygodności dokumentów lub </w:t>
            </w:r>
            <w:r w:rsidR="007C771C">
              <w:br/>
            </w:r>
            <w:r>
              <w:t>za przestępstwo karne skarbowe.</w:t>
            </w:r>
          </w:p>
          <w:p w14:paraId="17D468D5" w14:textId="77777777" w:rsidR="00B879FE" w:rsidRDefault="00B879FE" w:rsidP="00461686">
            <w:pPr>
              <w:jc w:val="both"/>
            </w:pPr>
            <w:r>
              <w:t>4. Posiada znajomość języka polskiego w mowie i w piśmie w zakresie koniecznym do wykonywania obowiązków księgowego.</w:t>
            </w:r>
          </w:p>
          <w:p w14:paraId="0C9CFAAB" w14:textId="77777777" w:rsidR="00B879FE" w:rsidRDefault="00B879FE" w:rsidP="00461686">
            <w:pPr>
              <w:jc w:val="both"/>
            </w:pPr>
            <w:r>
              <w:t>5. Spełnia jeden z poniższych warunków:</w:t>
            </w:r>
          </w:p>
          <w:p w14:paraId="695114CC" w14:textId="12922882" w:rsidR="00B879FE" w:rsidRDefault="00B879FE" w:rsidP="00461686">
            <w:pPr>
              <w:jc w:val="both"/>
            </w:pPr>
            <w:r>
              <w:t xml:space="preserve">a)ukończyła ekonomiczne jednolite studia magisterskie, ekonomiczne wyższe studia  zawodowe, uzupełniające ekonomiczne studia magisterskie lub ekonomiczne studia podyplomowe i posiada </w:t>
            </w:r>
            <w:r w:rsidR="007C771C">
              <w:br/>
            </w:r>
            <w:r>
              <w:t>co najmniej 3-letnią praktykę  w księgowości;</w:t>
            </w:r>
          </w:p>
          <w:p w14:paraId="0E5CE8A0" w14:textId="637A8AB9" w:rsidR="00B879FE" w:rsidRDefault="00B879FE" w:rsidP="00461686">
            <w:pPr>
              <w:jc w:val="both"/>
            </w:pPr>
            <w:r>
              <w:t xml:space="preserve">b) ukończyła średnią policealną lub pomaturalną szkołę ekonomiczną </w:t>
            </w:r>
            <w:r w:rsidR="007C771C">
              <w:br/>
            </w:r>
            <w:r>
              <w:t>i posiada co najmniej 6-letnią</w:t>
            </w:r>
            <w:r w:rsidR="00FE3983">
              <w:t xml:space="preserve"> </w:t>
            </w:r>
            <w:r>
              <w:t>praktykę w księgowości;</w:t>
            </w:r>
          </w:p>
          <w:p w14:paraId="24968C6D" w14:textId="77777777" w:rsidR="00B879FE" w:rsidRDefault="00EA57F2" w:rsidP="00461686">
            <w:pPr>
              <w:jc w:val="both"/>
            </w:pPr>
            <w:r>
              <w:t>c) posiada certyfikat księgowy uprawniający do usługowego prowadzenia ksiąg rachunkowych wydane na podstawie odrębnych przepisów i co najmniej 3-letnią praktykę w księgowości.</w:t>
            </w:r>
          </w:p>
          <w:p w14:paraId="7FB17AE5" w14:textId="7CBCDEE9" w:rsidR="00C5215F" w:rsidRDefault="00C5215F" w:rsidP="00461686">
            <w:pPr>
              <w:jc w:val="both"/>
            </w:pPr>
          </w:p>
        </w:tc>
      </w:tr>
      <w:tr w:rsidR="00EA57F2" w14:paraId="34857A0F" w14:textId="77777777" w:rsidTr="00394759">
        <w:tc>
          <w:tcPr>
            <w:tcW w:w="543" w:type="dxa"/>
          </w:tcPr>
          <w:p w14:paraId="1301BAAC" w14:textId="784608CA" w:rsidR="00EA57F2" w:rsidRDefault="00EA57F2">
            <w:r>
              <w:t>II</w:t>
            </w:r>
          </w:p>
        </w:tc>
        <w:tc>
          <w:tcPr>
            <w:tcW w:w="1955" w:type="dxa"/>
          </w:tcPr>
          <w:p w14:paraId="4463121B" w14:textId="03E52A2F" w:rsidR="00EA57F2" w:rsidRDefault="00EA57F2">
            <w:r>
              <w:t>Wymagania dodatkowe</w:t>
            </w:r>
          </w:p>
        </w:tc>
        <w:tc>
          <w:tcPr>
            <w:tcW w:w="6564" w:type="dxa"/>
          </w:tcPr>
          <w:p w14:paraId="72C4080B" w14:textId="33F933FA" w:rsidR="00EA57F2" w:rsidRDefault="00EA57F2" w:rsidP="00461686">
            <w:pPr>
              <w:jc w:val="both"/>
            </w:pPr>
            <w:r>
              <w:t>1.</w:t>
            </w:r>
            <w:r w:rsidR="006C4504">
              <w:t>z</w:t>
            </w:r>
            <w:r>
              <w:t>najomość zasad prowadzenia księgowości budżetowej,</w:t>
            </w:r>
          </w:p>
          <w:p w14:paraId="54130A97" w14:textId="539E72A8" w:rsidR="00EA57F2" w:rsidRDefault="00EA57F2" w:rsidP="00461686">
            <w:pPr>
              <w:jc w:val="both"/>
            </w:pPr>
            <w:r>
              <w:t>2. znajomość przepisów z zakresu ubezpieczeń społecznych.</w:t>
            </w:r>
          </w:p>
          <w:p w14:paraId="4F42E0D8" w14:textId="77777777" w:rsidR="00EA57F2" w:rsidRDefault="00EA57F2" w:rsidP="00461686">
            <w:pPr>
              <w:jc w:val="both"/>
            </w:pPr>
            <w:r>
              <w:t>3. biegła znajomość obsługi komputera,</w:t>
            </w:r>
          </w:p>
          <w:p w14:paraId="679E5394" w14:textId="77777777" w:rsidR="00EA57F2" w:rsidRDefault="00EA57F2" w:rsidP="00461686">
            <w:pPr>
              <w:jc w:val="both"/>
            </w:pPr>
            <w:r>
              <w:t>4.umiejętność sporządzania sprawozdań budżetowych,</w:t>
            </w:r>
          </w:p>
          <w:p w14:paraId="4800EC41" w14:textId="77777777" w:rsidR="00EA57F2" w:rsidRDefault="00EA57F2" w:rsidP="00461686">
            <w:pPr>
              <w:jc w:val="both"/>
            </w:pPr>
            <w:r>
              <w:t>5. umiejętność  pracy w zespole, sumienność, rzetelność, terminowość, dobra organizacja czasu pracy, gotowość do  podnoszenia swoich kwalifikacji,</w:t>
            </w:r>
            <w:r w:rsidR="00D903D7">
              <w:t xml:space="preserve"> </w:t>
            </w:r>
            <w:r>
              <w:t>znajomość</w:t>
            </w:r>
            <w:r w:rsidR="00D903D7">
              <w:t xml:space="preserve"> i umiejętność korzystania z przepisów prawa</w:t>
            </w:r>
            <w:r w:rsidR="00C5215F">
              <w:t>.</w:t>
            </w:r>
          </w:p>
          <w:p w14:paraId="27BA6370" w14:textId="3E95F3D6" w:rsidR="00C5215F" w:rsidRDefault="00C5215F" w:rsidP="00461686">
            <w:pPr>
              <w:jc w:val="both"/>
            </w:pPr>
          </w:p>
        </w:tc>
      </w:tr>
      <w:tr w:rsidR="00D903D7" w14:paraId="6634E094" w14:textId="77777777" w:rsidTr="00394759">
        <w:tc>
          <w:tcPr>
            <w:tcW w:w="543" w:type="dxa"/>
          </w:tcPr>
          <w:p w14:paraId="621681FE" w14:textId="279A5220" w:rsidR="00D903D7" w:rsidRDefault="00D903D7">
            <w:r>
              <w:t>III</w:t>
            </w:r>
          </w:p>
        </w:tc>
        <w:tc>
          <w:tcPr>
            <w:tcW w:w="1955" w:type="dxa"/>
          </w:tcPr>
          <w:p w14:paraId="1485C937" w14:textId="59887018" w:rsidR="00D903D7" w:rsidRDefault="00D903D7">
            <w:r>
              <w:t>Zakres zadań</w:t>
            </w:r>
          </w:p>
        </w:tc>
        <w:tc>
          <w:tcPr>
            <w:tcW w:w="6564" w:type="dxa"/>
          </w:tcPr>
          <w:p w14:paraId="241B9FD6" w14:textId="47D74B83" w:rsidR="00D903D7" w:rsidRDefault="00D903D7" w:rsidP="00461686">
            <w:pPr>
              <w:jc w:val="both"/>
            </w:pPr>
            <w:r>
              <w:t>1.</w:t>
            </w:r>
            <w:r w:rsidR="006C4504">
              <w:t>p</w:t>
            </w:r>
            <w:r>
              <w:t>rowadzenie rachunkowości jednostki zgodnie z obowiązującymi przepisami i zasadami,</w:t>
            </w:r>
          </w:p>
          <w:p w14:paraId="4B8DC344" w14:textId="257E62CB" w:rsidR="00D903D7" w:rsidRDefault="00D903D7" w:rsidP="00461686">
            <w:pPr>
              <w:jc w:val="both"/>
            </w:pPr>
            <w:r>
              <w:lastRenderedPageBreak/>
              <w:t>2.dokonywanie</w:t>
            </w:r>
            <w:r w:rsidR="006C4504">
              <w:t xml:space="preserve"> </w:t>
            </w:r>
            <w:r>
              <w:t>wstępnej kontroli kompletności i rzetelności dokumentów dotyczących operacji gospodarczych i finansowych,</w:t>
            </w:r>
          </w:p>
          <w:p w14:paraId="231112F5" w14:textId="446EFE32" w:rsidR="00D903D7" w:rsidRDefault="00D903D7" w:rsidP="00461686">
            <w:pPr>
              <w:jc w:val="both"/>
            </w:pPr>
            <w:r>
              <w:t>3</w:t>
            </w:r>
            <w:r w:rsidR="006C4504">
              <w:t>.</w:t>
            </w:r>
            <w:r>
              <w:t xml:space="preserve">dokonywanie wstępnej kontroli zgodności operacji gospodarczych </w:t>
            </w:r>
            <w:r w:rsidR="007C771C">
              <w:br/>
            </w:r>
            <w:r>
              <w:t>i finansowych jednostki,</w:t>
            </w:r>
          </w:p>
          <w:p w14:paraId="7816D40D" w14:textId="77777777" w:rsidR="00D903D7" w:rsidRDefault="00D903D7" w:rsidP="00461686">
            <w:pPr>
              <w:jc w:val="both"/>
            </w:pPr>
            <w:r>
              <w:t>4. sporządzanie sprawozdań i planów finansowych jednostki,</w:t>
            </w:r>
          </w:p>
          <w:p w14:paraId="1C2CEA01" w14:textId="6E82C2A2" w:rsidR="00D903D7" w:rsidRDefault="00D903D7" w:rsidP="00461686">
            <w:pPr>
              <w:jc w:val="both"/>
            </w:pPr>
            <w:r>
              <w:t>5.sporządzanie</w:t>
            </w:r>
            <w:r w:rsidR="00FE3983">
              <w:t xml:space="preserve"> </w:t>
            </w:r>
            <w:r>
              <w:t>listy p</w:t>
            </w:r>
            <w:r w:rsidR="00FE3983">
              <w:t>ł</w:t>
            </w:r>
            <w:r>
              <w:t>ac,  prowadzenie  kartotek pracowniczych,</w:t>
            </w:r>
          </w:p>
          <w:p w14:paraId="56507FB0" w14:textId="667444EA" w:rsidR="00D903D7" w:rsidRDefault="00D903D7" w:rsidP="00461686">
            <w:pPr>
              <w:jc w:val="both"/>
            </w:pPr>
            <w:r>
              <w:t>6.sporządzanie dokumentacji  rozliczeniowych z ZUS i Urzędem Skarbowym,</w:t>
            </w:r>
          </w:p>
          <w:p w14:paraId="24E9220E" w14:textId="77777777" w:rsidR="00D903D7" w:rsidRDefault="00D903D7" w:rsidP="00461686">
            <w:pPr>
              <w:jc w:val="both"/>
            </w:pPr>
            <w:r>
              <w:t>7.obsługa Zakładowego Funduszu Świadczeń Socjalnych,</w:t>
            </w:r>
          </w:p>
          <w:p w14:paraId="4CA7F4A6" w14:textId="77777777" w:rsidR="00D903D7" w:rsidRDefault="00D903D7" w:rsidP="00461686">
            <w:pPr>
              <w:jc w:val="both"/>
            </w:pPr>
            <w:r>
              <w:t>8.prowadzenie ksiąg inwentarzowych majątku SOW</w:t>
            </w:r>
            <w:r w:rsidR="00F75A3E">
              <w:t>.</w:t>
            </w:r>
          </w:p>
          <w:p w14:paraId="6B84F195" w14:textId="62615BBF" w:rsidR="00C5215F" w:rsidRDefault="00C5215F" w:rsidP="00461686">
            <w:pPr>
              <w:jc w:val="both"/>
            </w:pPr>
            <w:r>
              <w:t>`</w:t>
            </w:r>
          </w:p>
        </w:tc>
      </w:tr>
      <w:tr w:rsidR="00F75A3E" w14:paraId="4EE142E4" w14:textId="77777777" w:rsidTr="00394759">
        <w:tc>
          <w:tcPr>
            <w:tcW w:w="543" w:type="dxa"/>
          </w:tcPr>
          <w:p w14:paraId="030A5E33" w14:textId="7204C54C" w:rsidR="00F75A3E" w:rsidRDefault="00F75A3E">
            <w:r>
              <w:lastRenderedPageBreak/>
              <w:t>IV</w:t>
            </w:r>
          </w:p>
        </w:tc>
        <w:tc>
          <w:tcPr>
            <w:tcW w:w="1955" w:type="dxa"/>
          </w:tcPr>
          <w:p w14:paraId="3FCC74F0" w14:textId="2E10FE57" w:rsidR="00F75A3E" w:rsidRDefault="00F75A3E">
            <w:r>
              <w:t>Warunki pracy i płacy</w:t>
            </w:r>
          </w:p>
        </w:tc>
        <w:tc>
          <w:tcPr>
            <w:tcW w:w="6564" w:type="dxa"/>
          </w:tcPr>
          <w:p w14:paraId="6F775FD5" w14:textId="3BB91738" w:rsidR="00F75A3E" w:rsidRDefault="00F75A3E" w:rsidP="00461686">
            <w:pPr>
              <w:jc w:val="both"/>
            </w:pPr>
            <w:r>
              <w:t>1.  praca w księgowości</w:t>
            </w:r>
            <w:r w:rsidR="0048505F">
              <w:t>,</w:t>
            </w:r>
          </w:p>
          <w:p w14:paraId="73D996F5" w14:textId="77777777" w:rsidR="00F75A3E" w:rsidRDefault="00F75A3E" w:rsidP="00461686">
            <w:pPr>
              <w:jc w:val="both"/>
            </w:pPr>
            <w:r>
              <w:t xml:space="preserve">2. praca przy komputerze </w:t>
            </w:r>
            <w:r w:rsidR="00AF2C39">
              <w:t xml:space="preserve"> powyżej 4 godzin dziennie</w:t>
            </w:r>
          </w:p>
          <w:p w14:paraId="1CE4B4AD" w14:textId="7519CBEF" w:rsidR="00AF2C39" w:rsidRDefault="00AF2C39" w:rsidP="00461686">
            <w:pPr>
              <w:jc w:val="both"/>
            </w:pPr>
            <w:r>
              <w:t>3.praca</w:t>
            </w:r>
            <w:r w:rsidR="00FE3983">
              <w:t xml:space="preserve"> </w:t>
            </w:r>
            <w:r>
              <w:t>na przedmiotowym</w:t>
            </w:r>
            <w:r w:rsidR="006C4504">
              <w:t xml:space="preserve"> </w:t>
            </w:r>
            <w:r>
              <w:t>stanowisku nie jest narażona na występowanie uciążliwych  i szkodliwych warunków pracy,</w:t>
            </w:r>
          </w:p>
          <w:p w14:paraId="3B0647F5" w14:textId="77777777" w:rsidR="00850F98" w:rsidRDefault="00850F98" w:rsidP="00461686">
            <w:pPr>
              <w:jc w:val="both"/>
            </w:pPr>
            <w:r>
              <w:t>4. zatrudnienie w niepełnym wymiarze czasu pracy obowiązującym pracowników samorządowych – wymiar 1/4 etatu ,</w:t>
            </w:r>
          </w:p>
          <w:p w14:paraId="7DFA0DFF" w14:textId="77777777" w:rsidR="00850F98" w:rsidRDefault="00850F98" w:rsidP="00461686">
            <w:pPr>
              <w:jc w:val="both"/>
            </w:pPr>
            <w:r>
              <w:t>5.wynagrodzenie ustalone jest zgodnie z Regulaminem Wynagradzania Specjalistycznego Ośrodka Wsparcia w Tyszowcach.</w:t>
            </w:r>
          </w:p>
          <w:p w14:paraId="21AEEDB0" w14:textId="44338425" w:rsidR="00C5215F" w:rsidRDefault="00C5215F" w:rsidP="00461686">
            <w:pPr>
              <w:jc w:val="both"/>
            </w:pPr>
          </w:p>
        </w:tc>
      </w:tr>
      <w:tr w:rsidR="00850F98" w14:paraId="1C94B02C" w14:textId="77777777" w:rsidTr="00394759">
        <w:tc>
          <w:tcPr>
            <w:tcW w:w="543" w:type="dxa"/>
          </w:tcPr>
          <w:p w14:paraId="576D3EE9" w14:textId="56EDB8A6" w:rsidR="00850F98" w:rsidRDefault="00850F98">
            <w:r>
              <w:t xml:space="preserve">V </w:t>
            </w:r>
          </w:p>
        </w:tc>
        <w:tc>
          <w:tcPr>
            <w:tcW w:w="1955" w:type="dxa"/>
          </w:tcPr>
          <w:p w14:paraId="151347CA" w14:textId="4C12EA3C" w:rsidR="00850F98" w:rsidRDefault="00850F98">
            <w:r>
              <w:t>Zakres odpowiedzialności</w:t>
            </w:r>
          </w:p>
        </w:tc>
        <w:tc>
          <w:tcPr>
            <w:tcW w:w="6564" w:type="dxa"/>
          </w:tcPr>
          <w:p w14:paraId="7CE8FA09" w14:textId="55A87C65" w:rsidR="009C15E1" w:rsidRDefault="00C5215F" w:rsidP="00850F98">
            <w:r>
              <w:t>1</w:t>
            </w:r>
            <w:r w:rsidR="00850F98">
              <w:t>.odpowiedzialność za prawidłową gospodarkę środkami finansowymi Specjalistycznego Ośrodka Wsparcia w  Tyszowcac</w:t>
            </w:r>
            <w:r w:rsidR="009C15E1">
              <w:t>h,</w:t>
            </w:r>
          </w:p>
          <w:p w14:paraId="78DC214A" w14:textId="07E23AAB" w:rsidR="009C15E1" w:rsidRDefault="009C15E1" w:rsidP="00850F98">
            <w:r>
              <w:t>2. przestrzeganie przepisów ustawy o finansach publicznych i ustawy</w:t>
            </w:r>
            <w:r w:rsidR="00461686">
              <w:br/>
            </w:r>
            <w:r>
              <w:t xml:space="preserve"> o rachunkowości,</w:t>
            </w:r>
          </w:p>
          <w:p w14:paraId="7922A9A9" w14:textId="77777777" w:rsidR="00850F98" w:rsidRDefault="009C15E1" w:rsidP="00850F98">
            <w:r>
              <w:t>3.</w:t>
            </w:r>
            <w:r w:rsidR="00850F98">
              <w:t>przestrzeganie dyscypliny pracy,</w:t>
            </w:r>
            <w:r>
              <w:t xml:space="preserve"> </w:t>
            </w:r>
            <w:r w:rsidR="00850F98">
              <w:t>przepisów bhp</w:t>
            </w:r>
            <w:r>
              <w:t xml:space="preserve"> </w:t>
            </w:r>
            <w:r w:rsidR="00850F98">
              <w:t>i</w:t>
            </w:r>
            <w:r>
              <w:t xml:space="preserve"> </w:t>
            </w:r>
            <w:r w:rsidR="00850F98">
              <w:t>p.poż. oraz</w:t>
            </w:r>
            <w:r>
              <w:t xml:space="preserve"> przepisów ustawy o ochronie danych osobowych i przepisów wykonawczych do tej ustawy,</w:t>
            </w:r>
          </w:p>
          <w:p w14:paraId="1FB5CD60" w14:textId="59616D99" w:rsidR="009C15E1" w:rsidRDefault="009C15E1" w:rsidP="00850F98"/>
        </w:tc>
      </w:tr>
      <w:tr w:rsidR="009C15E1" w14:paraId="350870DC" w14:textId="77777777" w:rsidTr="00394759">
        <w:tc>
          <w:tcPr>
            <w:tcW w:w="543" w:type="dxa"/>
          </w:tcPr>
          <w:p w14:paraId="60356B12" w14:textId="363346DE" w:rsidR="009C15E1" w:rsidRDefault="009C15E1">
            <w:r>
              <w:t>VI</w:t>
            </w:r>
          </w:p>
        </w:tc>
        <w:tc>
          <w:tcPr>
            <w:tcW w:w="1955" w:type="dxa"/>
          </w:tcPr>
          <w:p w14:paraId="7C598B12" w14:textId="164F2F29" w:rsidR="009C15E1" w:rsidRDefault="0048505F">
            <w:r>
              <w:t>Miejsce pracy</w:t>
            </w:r>
          </w:p>
        </w:tc>
        <w:tc>
          <w:tcPr>
            <w:tcW w:w="6564" w:type="dxa"/>
          </w:tcPr>
          <w:p w14:paraId="1FAAE950" w14:textId="77777777" w:rsidR="00C5215F" w:rsidRDefault="00C5215F" w:rsidP="00850F98"/>
          <w:p w14:paraId="0420EAC0" w14:textId="77777777" w:rsidR="009C15E1" w:rsidRDefault="0048505F" w:rsidP="00850F98">
            <w:r>
              <w:t xml:space="preserve">Specjalistyczny Ośrodek Wsparcia w  Tyszowcach,  ul. Wielka 101, </w:t>
            </w:r>
            <w:r>
              <w:br/>
              <w:t>22-630 Tyszowce</w:t>
            </w:r>
          </w:p>
          <w:p w14:paraId="12392335" w14:textId="426E61CE" w:rsidR="00C5215F" w:rsidRDefault="00C5215F" w:rsidP="00850F98"/>
        </w:tc>
      </w:tr>
      <w:tr w:rsidR="0048505F" w14:paraId="7FCD4D7E" w14:textId="77777777" w:rsidTr="00394759">
        <w:tc>
          <w:tcPr>
            <w:tcW w:w="543" w:type="dxa"/>
          </w:tcPr>
          <w:p w14:paraId="125F1004" w14:textId="583E14A0" w:rsidR="0048505F" w:rsidRDefault="0048505F">
            <w:r>
              <w:t>VII</w:t>
            </w:r>
          </w:p>
        </w:tc>
        <w:tc>
          <w:tcPr>
            <w:tcW w:w="1955" w:type="dxa"/>
          </w:tcPr>
          <w:p w14:paraId="63F62552" w14:textId="5CB1B043" w:rsidR="0048505F" w:rsidRDefault="0048505F">
            <w:r>
              <w:t>Wymagane  dokumenty</w:t>
            </w:r>
          </w:p>
        </w:tc>
        <w:tc>
          <w:tcPr>
            <w:tcW w:w="6564" w:type="dxa"/>
          </w:tcPr>
          <w:p w14:paraId="7ED2A569" w14:textId="5D026F73" w:rsidR="0048505F" w:rsidRDefault="0048505F" w:rsidP="00461686">
            <w:pPr>
              <w:jc w:val="both"/>
            </w:pPr>
            <w:r>
              <w:t>1.List motywacyjny (opatrzony klauzulą),</w:t>
            </w:r>
          </w:p>
          <w:p w14:paraId="7337011C" w14:textId="77777777" w:rsidR="0048505F" w:rsidRDefault="0048505F" w:rsidP="00461686">
            <w:pPr>
              <w:jc w:val="both"/>
            </w:pPr>
            <w:r>
              <w:t>2.Kwestionariusz osobowy dla osoby ubiegającej się o zatrudnienie,</w:t>
            </w:r>
          </w:p>
          <w:p w14:paraId="6EE42B5D" w14:textId="77777777" w:rsidR="0048505F" w:rsidRDefault="0048505F" w:rsidP="00461686">
            <w:pPr>
              <w:jc w:val="both"/>
            </w:pPr>
            <w:r>
              <w:t>3.Kserokopie dokumentów</w:t>
            </w:r>
            <w:r w:rsidR="008A5683">
              <w:t xml:space="preserve"> poświadczających wykształcenie oraz kwalifikacje wymagane do zajmowania stanowiska głównego księgowego,</w:t>
            </w:r>
          </w:p>
          <w:p w14:paraId="724E7554" w14:textId="77777777" w:rsidR="008A5683" w:rsidRDefault="008A5683" w:rsidP="00461686">
            <w:pPr>
              <w:jc w:val="both"/>
            </w:pPr>
            <w:r>
              <w:t>4.Dokumenty potwierdzające staż i charakter  pracy,</w:t>
            </w:r>
          </w:p>
          <w:p w14:paraId="7DC57AE1" w14:textId="77777777" w:rsidR="008A5683" w:rsidRDefault="008A5683" w:rsidP="00461686">
            <w:pPr>
              <w:jc w:val="both"/>
            </w:pPr>
            <w:r>
              <w:t>5.Kserokopie innych dokumentów potwierdzających posiadanie kwalifikacji i umiejętności,</w:t>
            </w:r>
          </w:p>
          <w:p w14:paraId="4B6864A8" w14:textId="2DB4E030" w:rsidR="008A5683" w:rsidRDefault="008A5683" w:rsidP="00461686">
            <w:pPr>
              <w:jc w:val="both"/>
            </w:pPr>
            <w:r>
              <w:t>6.Kandydat,</w:t>
            </w:r>
            <w:r w:rsidR="00FE3983">
              <w:t xml:space="preserve"> </w:t>
            </w:r>
            <w:r>
              <w:t>który zamierza skorzystać z uprawnień przysługujących osobie niepełnosprawnej powinien złożyć kopię dokumentu potwierdzającego niepełnosprawność,</w:t>
            </w:r>
          </w:p>
          <w:p w14:paraId="6CF8F18B" w14:textId="70D18C1B" w:rsidR="008A5683" w:rsidRDefault="008A5683" w:rsidP="00461686">
            <w:pPr>
              <w:jc w:val="both"/>
            </w:pPr>
            <w:r>
              <w:t>7.Oświadczenia:</w:t>
            </w:r>
          </w:p>
          <w:p w14:paraId="1EE88861" w14:textId="539E8FAA" w:rsidR="008A5683" w:rsidRDefault="006C4504" w:rsidP="00461686">
            <w:pPr>
              <w:jc w:val="both"/>
            </w:pPr>
            <w:r>
              <w:t>a)</w:t>
            </w:r>
            <w:r w:rsidR="008A5683">
              <w:t xml:space="preserve"> oświadczenie kandydata o niekaralności, że osoba nie</w:t>
            </w:r>
            <w:r w:rsidR="00FE3983">
              <w:t xml:space="preserve"> </w:t>
            </w:r>
            <w:r w:rsidR="008A5683">
              <w:t>była  karana ,nie była prawomocnie skazana za przestępstwa przeciwko mieniu</w:t>
            </w:r>
            <w:r w:rsidR="002B1495">
              <w:t xml:space="preserve">, </w:t>
            </w:r>
            <w:r w:rsidR="008A5683">
              <w:t>przeciwko</w:t>
            </w:r>
            <w:r w:rsidR="002B1495">
              <w:t xml:space="preserve">  </w:t>
            </w:r>
            <w:r w:rsidR="008A5683">
              <w:t>obrotowi</w:t>
            </w:r>
            <w:r w:rsidR="002B1495">
              <w:t xml:space="preserve"> </w:t>
            </w:r>
            <w:r w:rsidR="008A5683">
              <w:t>gospodarczemu,</w:t>
            </w:r>
            <w:r w:rsidR="002B1495">
              <w:t xml:space="preserve">  </w:t>
            </w:r>
            <w:r w:rsidR="008A5683">
              <w:t>przeciwko</w:t>
            </w:r>
            <w:r w:rsidR="002B1495">
              <w:t xml:space="preserve"> </w:t>
            </w:r>
            <w:r w:rsidR="008A5683">
              <w:t>dzia</w:t>
            </w:r>
            <w:r w:rsidR="002B1495">
              <w:t>ł</w:t>
            </w:r>
            <w:r w:rsidR="008A5683">
              <w:t>alności instytucji państwowej</w:t>
            </w:r>
            <w:r w:rsidR="002B1495">
              <w:t xml:space="preserve"> oraz samorządu terytorialnego, przeciwko wiarygodności  dokumentów lub za przestępstwo karne skarbowe</w:t>
            </w:r>
            <w:r w:rsidR="001639D4">
              <w:t>,</w:t>
            </w:r>
          </w:p>
          <w:p w14:paraId="57555D46" w14:textId="33D8E232" w:rsidR="001639D4" w:rsidRDefault="006C4504" w:rsidP="00461686">
            <w:pPr>
              <w:jc w:val="both"/>
            </w:pPr>
            <w:r>
              <w:lastRenderedPageBreak/>
              <w:t>b)</w:t>
            </w:r>
            <w:r w:rsidR="001639D4">
              <w:t xml:space="preserve"> oświadczenie, że nie toczy się przeciwko niemu postepowanie i nie był skazany prawomocnym wyrokiem sądu za umyślne przestępstwo ścigane z oskarżenia publicznego lub umyślne przestępstwo skarbowe</w:t>
            </w:r>
          </w:p>
          <w:p w14:paraId="5EA5C560" w14:textId="1AB1CDBB" w:rsidR="002B1495" w:rsidRDefault="006C4504" w:rsidP="00461686">
            <w:pPr>
              <w:jc w:val="both"/>
            </w:pPr>
            <w:r>
              <w:t>c)</w:t>
            </w:r>
            <w:r w:rsidR="002B1495">
              <w:t xml:space="preserve"> oświadczenie kandydata o korzystaniu z pełni praw publicznych</w:t>
            </w:r>
            <w:r w:rsidR="00461686">
              <w:br/>
            </w:r>
            <w:r w:rsidR="002B1495">
              <w:t xml:space="preserve"> i posiadaniu zdolności do czynności prawnych,</w:t>
            </w:r>
          </w:p>
          <w:p w14:paraId="213EC19C" w14:textId="75E3A97D" w:rsidR="002B1495" w:rsidRDefault="006C4504" w:rsidP="00461686">
            <w:pPr>
              <w:jc w:val="both"/>
            </w:pPr>
            <w:r>
              <w:t>d) o</w:t>
            </w:r>
            <w:r w:rsidR="002B1495">
              <w:t>świadczenie kandydata o posiadaniu polskiego obywatelstwa,</w:t>
            </w:r>
          </w:p>
          <w:p w14:paraId="31D8D021" w14:textId="77777777" w:rsidR="006C4504" w:rsidRDefault="006C4504" w:rsidP="00461686">
            <w:pPr>
              <w:jc w:val="both"/>
            </w:pPr>
            <w:r>
              <w:t xml:space="preserve">e) </w:t>
            </w:r>
            <w:r w:rsidR="002B1495">
              <w:t>oświadczenie o braku przeciwwskazań zdrowotnych do pracy na stanowisku</w:t>
            </w:r>
            <w:r w:rsidR="001639D4">
              <w:t xml:space="preserve"> </w:t>
            </w:r>
            <w:r w:rsidR="002B1495">
              <w:t>- głównego księgowego</w:t>
            </w:r>
            <w:r w:rsidR="001639D4">
              <w:t>,</w:t>
            </w:r>
          </w:p>
          <w:p w14:paraId="57DC7339" w14:textId="05FE66D5" w:rsidR="001639D4" w:rsidRDefault="006C4504" w:rsidP="00461686">
            <w:pPr>
              <w:jc w:val="both"/>
            </w:pPr>
            <w:r>
              <w:t xml:space="preserve">f) </w:t>
            </w:r>
            <w:r w:rsidR="001639D4">
              <w:t>oświadczenie o wyrażeniu  zgody  na przetwarzanie na potrzeby post</w:t>
            </w:r>
            <w:r w:rsidR="00FE3983">
              <w:t>ę</w:t>
            </w:r>
            <w:r w:rsidR="001639D4">
              <w:t>powania konkursowego danych osobowych.</w:t>
            </w:r>
          </w:p>
          <w:p w14:paraId="3D1E6D15" w14:textId="6FBD96DA" w:rsidR="00FE3983" w:rsidRDefault="006C4504" w:rsidP="00461686">
            <w:pPr>
              <w:jc w:val="both"/>
            </w:pPr>
            <w:r>
              <w:t>g)</w:t>
            </w:r>
            <w:r w:rsidR="00FE3983">
              <w:t xml:space="preserve"> </w:t>
            </w:r>
            <w:r>
              <w:t xml:space="preserve"> </w:t>
            </w:r>
            <w:r w:rsidR="00FE3983">
              <w:t>o prowadzeniu   działalności  gospodarczej w przypadku prowadzenia takiej działalności przez kandydata.</w:t>
            </w:r>
          </w:p>
          <w:p w14:paraId="4E528C3A" w14:textId="77777777" w:rsidR="00FE3983" w:rsidRDefault="00FE3983" w:rsidP="00461686">
            <w:pPr>
              <w:jc w:val="both"/>
            </w:pPr>
          </w:p>
          <w:p w14:paraId="49069012" w14:textId="064B857D" w:rsidR="008A5683" w:rsidRDefault="001639D4" w:rsidP="00FE3983">
            <w:r>
              <w:t>Uwaga: osoby, które nie spełnią wszystkich wymogów niezbędnych,</w:t>
            </w:r>
            <w:r w:rsidR="00733CB5">
              <w:t xml:space="preserve"> </w:t>
            </w:r>
            <w:r>
              <w:t>nie zostaną dopuszczone do</w:t>
            </w:r>
            <w:r w:rsidR="00733CB5">
              <w:t xml:space="preserve"> </w:t>
            </w:r>
            <w:r>
              <w:t>udziału</w:t>
            </w:r>
            <w:r w:rsidR="00733CB5">
              <w:t xml:space="preserve"> w</w:t>
            </w:r>
            <w:r w:rsidR="006C4504">
              <w:t xml:space="preserve"> </w:t>
            </w:r>
            <w:r w:rsidR="00733CB5">
              <w:t>prowadzonym post</w:t>
            </w:r>
            <w:r w:rsidR="006C4504">
              <w:t>ę</w:t>
            </w:r>
            <w:r w:rsidR="00733CB5">
              <w:t>powaniu</w:t>
            </w:r>
            <w:r w:rsidR="00FE3983">
              <w:t>.</w:t>
            </w:r>
          </w:p>
          <w:p w14:paraId="750299A5" w14:textId="57625D7E" w:rsidR="00FE3983" w:rsidRDefault="00FE3983" w:rsidP="00FE3983"/>
        </w:tc>
      </w:tr>
      <w:tr w:rsidR="00733CB5" w14:paraId="1BCBC4C9" w14:textId="77777777" w:rsidTr="00394759">
        <w:tc>
          <w:tcPr>
            <w:tcW w:w="543" w:type="dxa"/>
          </w:tcPr>
          <w:p w14:paraId="508D9690" w14:textId="49FE40F2" w:rsidR="00733CB5" w:rsidRDefault="00733CB5">
            <w:r>
              <w:lastRenderedPageBreak/>
              <w:t>VIII</w:t>
            </w:r>
          </w:p>
        </w:tc>
        <w:tc>
          <w:tcPr>
            <w:tcW w:w="1955" w:type="dxa"/>
          </w:tcPr>
          <w:p w14:paraId="62D5F84A" w14:textId="4523E026" w:rsidR="00733CB5" w:rsidRDefault="00733CB5">
            <w:r>
              <w:t>Metody  selekcji</w:t>
            </w:r>
          </w:p>
        </w:tc>
        <w:tc>
          <w:tcPr>
            <w:tcW w:w="6564" w:type="dxa"/>
          </w:tcPr>
          <w:p w14:paraId="5BBE5565" w14:textId="77777777" w:rsidR="00FE3983" w:rsidRDefault="00FE3983" w:rsidP="0048505F"/>
          <w:p w14:paraId="14023ACA" w14:textId="77777777" w:rsidR="00733CB5" w:rsidRDefault="00733CB5" w:rsidP="0048505F">
            <w:r>
              <w:t>Z kandydatami spełniającymi wymogi zostanie przeprowadzona rozmowa kwalifikacyjna.</w:t>
            </w:r>
          </w:p>
          <w:p w14:paraId="45A310E4" w14:textId="1BD1D3FD" w:rsidR="00FE3983" w:rsidRDefault="00FE3983" w:rsidP="0048505F"/>
        </w:tc>
      </w:tr>
      <w:tr w:rsidR="00733CB5" w14:paraId="1E90FFEE" w14:textId="77777777" w:rsidTr="00394759">
        <w:tc>
          <w:tcPr>
            <w:tcW w:w="543" w:type="dxa"/>
          </w:tcPr>
          <w:p w14:paraId="2D9E3628" w14:textId="766F6B92" w:rsidR="00733CB5" w:rsidRDefault="00733CB5">
            <w:r>
              <w:t>IX</w:t>
            </w:r>
          </w:p>
        </w:tc>
        <w:tc>
          <w:tcPr>
            <w:tcW w:w="1955" w:type="dxa"/>
          </w:tcPr>
          <w:p w14:paraId="29906909" w14:textId="0A04E187" w:rsidR="00733CB5" w:rsidRDefault="00733CB5">
            <w:r>
              <w:t>Miejsce i termin złożenia dokumentów</w:t>
            </w:r>
          </w:p>
        </w:tc>
        <w:tc>
          <w:tcPr>
            <w:tcW w:w="6564" w:type="dxa"/>
          </w:tcPr>
          <w:p w14:paraId="45045BFB" w14:textId="77777777" w:rsidR="00C5215F" w:rsidRDefault="00C5215F" w:rsidP="00823FA4">
            <w:pPr>
              <w:jc w:val="both"/>
            </w:pPr>
          </w:p>
          <w:p w14:paraId="1EF6782A" w14:textId="1F81BFC3" w:rsidR="00733CB5" w:rsidRDefault="00266FA0" w:rsidP="00823FA4">
            <w:pPr>
              <w:jc w:val="both"/>
            </w:pPr>
            <w:r>
              <w:t xml:space="preserve">Wymagane dokumenty aplikacyjne w zamkniętej kopercie z podanym imieniem, nazwiskiem i adresem zwrotnym oraz numerami  telefonów kontaktowymi  kandydata z dopiskiem: ,,Nabór na stanowisko głównego księgowego” w terminie do 22.06.2026r. włącznie do godziny 15.00, należy składać osobiście lub za pośrednictwem poczty na adres: Specjalistyczny Ośrodek  Wsparcia w Tyszowcach, ul. Wielka 101, </w:t>
            </w:r>
            <w:r w:rsidR="006C4504">
              <w:t xml:space="preserve">           </w:t>
            </w:r>
            <w:r>
              <w:t>22-630 Tyszowce. Za datę doręczenia do Specjalistycznego Ośrodka Wsparcia uważ</w:t>
            </w:r>
            <w:r w:rsidR="00823FA4">
              <w:t xml:space="preserve">a </w:t>
            </w:r>
            <w:r>
              <w:t>się</w:t>
            </w:r>
            <w:r w:rsidR="00823FA4">
              <w:t xml:space="preserve"> </w:t>
            </w:r>
            <w:r>
              <w:t>datę</w:t>
            </w:r>
            <w:r w:rsidR="00823FA4">
              <w:t xml:space="preserve"> otrzymania dokumentów przez Specjalistyczny Ośrodek Wsparcia (datę wpływu do SOW). </w:t>
            </w:r>
            <w:r>
              <w:t>Dokumenty dor</w:t>
            </w:r>
            <w:r w:rsidR="00823FA4">
              <w:t xml:space="preserve">ęczone </w:t>
            </w:r>
            <w:r>
              <w:t xml:space="preserve"> po</w:t>
            </w:r>
            <w:r w:rsidR="00823FA4">
              <w:t xml:space="preserve"> w/w </w:t>
            </w:r>
            <w:r>
              <w:t xml:space="preserve"> terminie nie</w:t>
            </w:r>
            <w:r w:rsidR="00823FA4">
              <w:t xml:space="preserve">  będą rozpatrywane i podlegają zwrotowi. Po upływie terminu, do złożenia dokumentów, zostanie ustalona lista kandydatów, którzy spełniają wymagania formalne określone w ogłoszeniu o naborze.</w:t>
            </w:r>
          </w:p>
          <w:p w14:paraId="241A4335" w14:textId="723A6367" w:rsidR="00C5215F" w:rsidRDefault="00C5215F" w:rsidP="00823FA4">
            <w:pPr>
              <w:jc w:val="both"/>
            </w:pPr>
          </w:p>
        </w:tc>
      </w:tr>
      <w:tr w:rsidR="007C771C" w14:paraId="3A17C7D8" w14:textId="77777777" w:rsidTr="00394759">
        <w:tc>
          <w:tcPr>
            <w:tcW w:w="543" w:type="dxa"/>
          </w:tcPr>
          <w:p w14:paraId="1F9F2701" w14:textId="3D5A8B07" w:rsidR="007C771C" w:rsidRDefault="007C771C">
            <w:r>
              <w:t>X</w:t>
            </w:r>
          </w:p>
        </w:tc>
        <w:tc>
          <w:tcPr>
            <w:tcW w:w="1955" w:type="dxa"/>
          </w:tcPr>
          <w:p w14:paraId="37A81061" w14:textId="370C8618" w:rsidR="007C771C" w:rsidRDefault="007C771C">
            <w:r>
              <w:t>Informacja dodatkowa dla kandydatów</w:t>
            </w:r>
          </w:p>
        </w:tc>
        <w:tc>
          <w:tcPr>
            <w:tcW w:w="6564" w:type="dxa"/>
          </w:tcPr>
          <w:p w14:paraId="39D36002" w14:textId="03399B27" w:rsidR="007C771C" w:rsidRDefault="007C771C" w:rsidP="00823FA4">
            <w:pPr>
              <w:jc w:val="both"/>
            </w:pPr>
            <w:r>
              <w:t>I</w:t>
            </w:r>
            <w:r w:rsidR="00466799">
              <w:t>.</w:t>
            </w:r>
            <w:r>
              <w:t xml:space="preserve"> </w:t>
            </w:r>
            <w:r w:rsidR="00466799">
              <w:t xml:space="preserve">W </w:t>
            </w:r>
            <w:r>
              <w:t>toku  naboru komisja wyłaniani</w:t>
            </w:r>
            <w:r w:rsidR="00466799">
              <w:t>a nie</w:t>
            </w:r>
            <w:r>
              <w:t xml:space="preserve"> więcej niż pięciu najlepszych kandydatów</w:t>
            </w:r>
            <w:r w:rsidR="0028657F">
              <w:t xml:space="preserve">, </w:t>
            </w:r>
            <w:r>
              <w:t xml:space="preserve">spełniających wymagania niezbędne oraz w największym stopniu spełniających wymagania </w:t>
            </w:r>
            <w:r w:rsidR="0028657F">
              <w:t xml:space="preserve">dodatkowe. Decyzję o zatrudnieniu wybranego kandydata podejmuje kierownik jednostki. </w:t>
            </w:r>
            <w:r w:rsidR="006C4504">
              <w:t xml:space="preserve">                                     </w:t>
            </w:r>
            <w:r w:rsidR="0028657F">
              <w:t>W</w:t>
            </w:r>
            <w:r w:rsidR="00466799">
              <w:t xml:space="preserve"> Specjalistycznym Ośrodku Wsparcia w Tyszowcach wskaźnik zatrudnienia  osób niepełnosprawnych w  miejscu poprzedzającym datę upublicznienia ogłoszenia o naborze </w:t>
            </w:r>
            <w:r w:rsidR="003F7E9B">
              <w:t xml:space="preserve"> wynosi ,,0” p</w:t>
            </w:r>
            <w:r w:rsidR="00466799">
              <w:t>ierwszeństwo w zatrudnieniu na stanowiskach urzędniczych, z wyłączeniem kierowniczych stanowisk urzędniczych,</w:t>
            </w:r>
            <w:r w:rsidR="006C4504">
              <w:t xml:space="preserve"> </w:t>
            </w:r>
            <w:r w:rsidR="00466799">
              <w:t>przysługuje osobie niepełnosprawnej, o ile  znajduje  się w  gronie pięciu wyłonionych kandydatów</w:t>
            </w:r>
          </w:p>
          <w:p w14:paraId="645F8346" w14:textId="7CA6F151" w:rsidR="00466799" w:rsidRDefault="00466799" w:rsidP="006C4504">
            <w:r>
              <w:t>II. Z osobami z ww. listy zostanie przeprowadzona rozmowa kwalifikacyjna. Informacja</w:t>
            </w:r>
            <w:r w:rsidR="00D271F9">
              <w:t xml:space="preserve"> </w:t>
            </w:r>
            <w:r w:rsidR="00BB0457">
              <w:t>o wyniku naboru będzie umieszczona na stronie internetowej Biuletynu Informacji Publicznej Starostwa Powiatowego w Tomaszowie  Lubelskim (</w:t>
            </w:r>
            <w:hyperlink r:id="rId5" w:history="1">
              <w:r w:rsidR="00AF503E" w:rsidRPr="001551CF">
                <w:rPr>
                  <w:rStyle w:val="Hipercze"/>
                </w:rPr>
                <w:t>www.sptomaszowlubelski.biplubelskie.pl</w:t>
              </w:r>
            </w:hyperlink>
            <w:r w:rsidR="00BB0457" w:rsidRPr="00AF503E">
              <w:t>),</w:t>
            </w:r>
            <w:r w:rsidR="00AF503E">
              <w:t xml:space="preserve"> </w:t>
            </w:r>
            <w:r w:rsidR="00BB0457">
              <w:t>na stronie internetowej</w:t>
            </w:r>
            <w:r w:rsidR="006C4504">
              <w:t xml:space="preserve"> BIP</w:t>
            </w:r>
            <w:r w:rsidR="00BB0457">
              <w:t xml:space="preserve"> Specjalistycznego Ośrodka Wsparcia w Tyszowca</w:t>
            </w:r>
            <w:r w:rsidR="006C4504">
              <w:t xml:space="preserve">ch </w:t>
            </w:r>
            <w:r w:rsidR="006C4504">
              <w:lastRenderedPageBreak/>
              <w:t>(</w:t>
            </w:r>
            <w:r w:rsidR="006C4504" w:rsidRPr="006C4504">
              <w:rPr>
                <w:color w:val="4472C4" w:themeColor="accent1"/>
              </w:rPr>
              <w:t>bip.sowtysz</w:t>
            </w:r>
            <w:r w:rsidR="00E87383">
              <w:rPr>
                <w:color w:val="4472C4" w:themeColor="accent1"/>
              </w:rPr>
              <w:t>ow</w:t>
            </w:r>
            <w:r w:rsidR="006C4504" w:rsidRPr="006C4504">
              <w:rPr>
                <w:color w:val="4472C4" w:themeColor="accent1"/>
              </w:rPr>
              <w:t>ce.pl</w:t>
            </w:r>
            <w:r w:rsidR="006C4504">
              <w:t xml:space="preserve">) </w:t>
            </w:r>
            <w:r w:rsidR="00BB0457" w:rsidRPr="00AF503E">
              <w:rPr>
                <w:shd w:val="clear" w:color="auto" w:fill="FFFFFF" w:themeFill="background1"/>
              </w:rPr>
              <w:t>oraz</w:t>
            </w:r>
            <w:r w:rsidR="00AF503E" w:rsidRPr="00AF503E">
              <w:rPr>
                <w:shd w:val="clear" w:color="auto" w:fill="FFFFFF" w:themeFill="background1"/>
              </w:rPr>
              <w:t xml:space="preserve"> </w:t>
            </w:r>
            <w:r w:rsidR="00BB0457" w:rsidRPr="00AF503E">
              <w:rPr>
                <w:shd w:val="clear" w:color="auto" w:fill="FFFFFF" w:themeFill="background1"/>
              </w:rPr>
              <w:t>na</w:t>
            </w:r>
            <w:r w:rsidR="00BB0457">
              <w:t xml:space="preserve"> tablicy informacyjnej Specjalistyczn</w:t>
            </w:r>
            <w:r w:rsidR="00CA1343">
              <w:t>e</w:t>
            </w:r>
            <w:r w:rsidR="00BB0457">
              <w:t>go Ośrodka Wsparcia w Tyszowcach, ul. Wielka 101,  22-630 Tyszowce.</w:t>
            </w:r>
          </w:p>
          <w:p w14:paraId="31302C24" w14:textId="3D8C4CD3" w:rsidR="00CA1343" w:rsidRDefault="00CA1343" w:rsidP="00823FA4">
            <w:pPr>
              <w:jc w:val="both"/>
            </w:pPr>
            <w:r>
              <w:t xml:space="preserve">III. </w:t>
            </w:r>
            <w:r w:rsidR="00286ED2">
              <w:t>W przypadku osób podejmujących po</w:t>
            </w:r>
            <w:r w:rsidR="00E56D79">
              <w:t xml:space="preserve"> </w:t>
            </w:r>
            <w:r w:rsidR="00286ED2">
              <w:t>raz</w:t>
            </w:r>
            <w:r w:rsidR="00E56D79">
              <w:t xml:space="preserve"> pierwszy pracę </w:t>
            </w:r>
            <w:r w:rsidR="006C4504">
              <w:t>n</w:t>
            </w:r>
            <w:r w:rsidR="00E56D79">
              <w:t>a stanowisku urzędniczym, w  tym kierowniczym stanowisku urzędniczym umowę o pracę zawiera się na czas  określony. Przewiduje się zawarcie kolejnej umowy na czas nieokreślony lub czas nieokreślony bez prowadzenia kolejnego konkursu.</w:t>
            </w:r>
          </w:p>
          <w:p w14:paraId="262B01B6" w14:textId="6215C90C" w:rsidR="00E56D79" w:rsidRDefault="00E56D79" w:rsidP="00823FA4">
            <w:pPr>
              <w:jc w:val="both"/>
            </w:pPr>
            <w:r>
              <w:t>IV. Przewiduje się wynagrodzenie zasadnicze w przedziale 1 687.50 – 2 507.50 brutto, dodatek funkcyjny w  wysokości 200.00 brutto, dodatek za wieloletnią pracę, dodatkowe wynagrodzenie roczne</w:t>
            </w:r>
            <w:r w:rsidR="00517EE6">
              <w:t xml:space="preserve"> (tzw.</w:t>
            </w:r>
            <w:r w:rsidR="00AF503E">
              <w:t xml:space="preserve"> `</w:t>
            </w:r>
            <w:r w:rsidR="00517EE6">
              <w:t>,,trzynastka”),wynagrodzenie za czas  niezdolności do pracy, nagrody jubileuszowe, jednorazową  odprawę  w związku z  przejściem na emeryturę, lub rentę z tytułu niezdolności do pracy  oraz świadczenia socjalne zgodnie z Regulaminem zakładowego funduszu świadczeń   socjalnych Specjalistycznego  Ośrodka Wsparcia w Tyszowcach.</w:t>
            </w:r>
          </w:p>
          <w:p w14:paraId="13E1E875" w14:textId="30746993" w:rsidR="00CA1343" w:rsidRPr="00394759" w:rsidRDefault="002F7CD5" w:rsidP="00823FA4">
            <w:pPr>
              <w:jc w:val="both"/>
              <w:rPr>
                <w:b/>
                <w:bCs/>
              </w:rPr>
            </w:pPr>
            <w:r w:rsidRPr="00394759">
              <w:rPr>
                <w:b/>
                <w:bCs/>
              </w:rPr>
              <w:t>Wymagane dokumenty: list motywacyjny powinien być opatrzony klauzulą:</w:t>
            </w:r>
          </w:p>
          <w:p w14:paraId="73B23CA1" w14:textId="04085079" w:rsidR="002F7CD5" w:rsidRPr="00394759" w:rsidRDefault="002F7CD5" w:rsidP="00823FA4">
            <w:pPr>
              <w:jc w:val="both"/>
              <w:rPr>
                <w:b/>
                <w:bCs/>
              </w:rPr>
            </w:pPr>
            <w:r w:rsidRPr="00394759">
              <w:rPr>
                <w:b/>
                <w:bCs/>
              </w:rPr>
              <w:t>Wyrażam zgodę na przetwarzanie moich danych osobowych zawartych w ofercie pracy dla potrzeb niezbędnych do realizacji procesu rekrutacji zgodnie z Rozporządzeniem Parlamentu Europejskiego i Rady Europy(UE)</w:t>
            </w:r>
            <w:r w:rsidR="00394759" w:rsidRPr="00394759">
              <w:rPr>
                <w:b/>
                <w:bCs/>
              </w:rPr>
              <w:t xml:space="preserve"> 2016/679 z dnia 27 kwietnia 2016r. w sprawie ochrony osób fizycznych w związku z przetwarzaniem danych osobowych i w sprawie swobodnego przepływu takich danych oraz uchylenia dyrektywy 95/46 WE (ogólne rozporządzenie o ochronie danych) (Dz. U. UE. L. z 2016 r. Nr 119, str.1 z póź.zm).</w:t>
            </w:r>
          </w:p>
          <w:p w14:paraId="458929DC" w14:textId="16A5AC3B" w:rsidR="00D271F9" w:rsidRDefault="00D271F9" w:rsidP="00823FA4">
            <w:pPr>
              <w:jc w:val="both"/>
            </w:pPr>
          </w:p>
        </w:tc>
      </w:tr>
      <w:tr w:rsidR="00394759" w14:paraId="3A2865FC" w14:textId="77777777" w:rsidTr="00394759">
        <w:tc>
          <w:tcPr>
            <w:tcW w:w="543" w:type="dxa"/>
          </w:tcPr>
          <w:p w14:paraId="5CAF7A51" w14:textId="5706B549" w:rsidR="00394759" w:rsidRDefault="00394759">
            <w:r>
              <w:lastRenderedPageBreak/>
              <w:t>XI</w:t>
            </w:r>
          </w:p>
        </w:tc>
        <w:tc>
          <w:tcPr>
            <w:tcW w:w="1955" w:type="dxa"/>
          </w:tcPr>
          <w:p w14:paraId="52F45183" w14:textId="15976632" w:rsidR="00394759" w:rsidRDefault="00394759">
            <w:r>
              <w:t>Wskaźnik zatrudnienia osób niepełnosprawnych</w:t>
            </w:r>
          </w:p>
        </w:tc>
        <w:tc>
          <w:tcPr>
            <w:tcW w:w="6564" w:type="dxa"/>
          </w:tcPr>
          <w:p w14:paraId="70566622" w14:textId="77777777" w:rsidR="003F7E9B" w:rsidRDefault="003F7E9B" w:rsidP="00823FA4">
            <w:pPr>
              <w:jc w:val="both"/>
            </w:pPr>
          </w:p>
          <w:p w14:paraId="4E4D1E66" w14:textId="7F941E2B" w:rsidR="00394759" w:rsidRDefault="003F7E9B" w:rsidP="00823FA4">
            <w:pPr>
              <w:jc w:val="both"/>
            </w:pPr>
            <w:r>
              <w:t xml:space="preserve">W maju </w:t>
            </w:r>
            <w:r w:rsidR="00394759">
              <w:t>202</w:t>
            </w:r>
            <w:r>
              <w:t>6</w:t>
            </w:r>
            <w:r w:rsidR="00394759">
              <w:t xml:space="preserve">r. – </w:t>
            </w:r>
            <w:r>
              <w:t>wynosi ,,0”</w:t>
            </w:r>
          </w:p>
          <w:p w14:paraId="01E7F180" w14:textId="431458A1" w:rsidR="003F7E9B" w:rsidRDefault="003F7E9B" w:rsidP="00823FA4">
            <w:pPr>
              <w:jc w:val="both"/>
            </w:pPr>
          </w:p>
        </w:tc>
      </w:tr>
      <w:tr w:rsidR="00394759" w14:paraId="3FB8F823" w14:textId="77777777" w:rsidTr="00394759">
        <w:tc>
          <w:tcPr>
            <w:tcW w:w="543" w:type="dxa"/>
          </w:tcPr>
          <w:p w14:paraId="6EF24277" w14:textId="77777777" w:rsidR="00394759" w:rsidRDefault="00394759"/>
        </w:tc>
        <w:tc>
          <w:tcPr>
            <w:tcW w:w="1955" w:type="dxa"/>
          </w:tcPr>
          <w:p w14:paraId="5EECBD73" w14:textId="77777777" w:rsidR="00394759" w:rsidRDefault="00394759"/>
        </w:tc>
        <w:tc>
          <w:tcPr>
            <w:tcW w:w="6564" w:type="dxa"/>
          </w:tcPr>
          <w:p w14:paraId="3B2CC61C" w14:textId="5517E6A2" w:rsidR="00394759" w:rsidRDefault="00394759" w:rsidP="00823FA4">
            <w:pPr>
              <w:jc w:val="both"/>
            </w:pPr>
            <w:r>
              <w:t>Tyszowce, 05.06.2026 r.</w:t>
            </w:r>
          </w:p>
        </w:tc>
      </w:tr>
    </w:tbl>
    <w:p w14:paraId="1D73DFAF" w14:textId="77777777" w:rsidR="00613E7C" w:rsidRDefault="00613E7C"/>
    <w:p w14:paraId="4186ACAD" w14:textId="77777777" w:rsidR="008A1870" w:rsidRDefault="008A1870"/>
    <w:p w14:paraId="6A520E86" w14:textId="77777777" w:rsidR="008A1870" w:rsidRDefault="008A1870"/>
    <w:p w14:paraId="5FE2724A" w14:textId="4738CF96" w:rsidR="008A1870" w:rsidRDefault="008A1870">
      <w:r>
        <w:t xml:space="preserve">                                                                                                                              Kierownik</w:t>
      </w:r>
    </w:p>
    <w:p w14:paraId="10E15A3C" w14:textId="60DBE2AD" w:rsidR="008A1870" w:rsidRDefault="008A1870">
      <w:r>
        <w:t xml:space="preserve">                                                                                           Specjalistycznego Ośrodka Wsparcia w Tyszowcach</w:t>
      </w:r>
    </w:p>
    <w:p w14:paraId="6D89DFF4" w14:textId="69577816" w:rsidR="008A1870" w:rsidRDefault="008A1870">
      <w:r>
        <w:t xml:space="preserve">                                                                                                                 Stanisława Wojciechowska</w:t>
      </w:r>
    </w:p>
    <w:sectPr w:rsidR="008A1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1200"/>
    <w:multiLevelType w:val="hybridMultilevel"/>
    <w:tmpl w:val="35683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C4995"/>
    <w:multiLevelType w:val="hybridMultilevel"/>
    <w:tmpl w:val="EB3AD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7775F"/>
    <w:multiLevelType w:val="hybridMultilevel"/>
    <w:tmpl w:val="9E78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F0C48"/>
    <w:multiLevelType w:val="hybridMultilevel"/>
    <w:tmpl w:val="EE5A9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849951">
    <w:abstractNumId w:val="0"/>
  </w:num>
  <w:num w:numId="2" w16cid:durableId="1037392373">
    <w:abstractNumId w:val="2"/>
  </w:num>
  <w:num w:numId="3" w16cid:durableId="2027710590">
    <w:abstractNumId w:val="3"/>
  </w:num>
  <w:num w:numId="4" w16cid:durableId="25166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7C"/>
    <w:rsid w:val="001639D4"/>
    <w:rsid w:val="001F20EE"/>
    <w:rsid w:val="00203A55"/>
    <w:rsid w:val="00266FA0"/>
    <w:rsid w:val="0028657F"/>
    <w:rsid w:val="00286ED2"/>
    <w:rsid w:val="002B1495"/>
    <w:rsid w:val="002F1B61"/>
    <w:rsid w:val="002F7CD5"/>
    <w:rsid w:val="003227E9"/>
    <w:rsid w:val="00394759"/>
    <w:rsid w:val="003F7E9B"/>
    <w:rsid w:val="00461686"/>
    <w:rsid w:val="00466799"/>
    <w:rsid w:val="0048505F"/>
    <w:rsid w:val="00517EE6"/>
    <w:rsid w:val="00613E7C"/>
    <w:rsid w:val="00673E0A"/>
    <w:rsid w:val="006C4504"/>
    <w:rsid w:val="00733CB5"/>
    <w:rsid w:val="007C771C"/>
    <w:rsid w:val="00823FA4"/>
    <w:rsid w:val="00837678"/>
    <w:rsid w:val="00850F98"/>
    <w:rsid w:val="0087253B"/>
    <w:rsid w:val="008A1870"/>
    <w:rsid w:val="008A5683"/>
    <w:rsid w:val="008F44B3"/>
    <w:rsid w:val="009C15E1"/>
    <w:rsid w:val="00AF2C39"/>
    <w:rsid w:val="00AF503E"/>
    <w:rsid w:val="00B223C8"/>
    <w:rsid w:val="00B44AC5"/>
    <w:rsid w:val="00B879FE"/>
    <w:rsid w:val="00BB0457"/>
    <w:rsid w:val="00C30E5B"/>
    <w:rsid w:val="00C5215F"/>
    <w:rsid w:val="00CA1343"/>
    <w:rsid w:val="00D271F9"/>
    <w:rsid w:val="00D903D7"/>
    <w:rsid w:val="00E56D79"/>
    <w:rsid w:val="00E87383"/>
    <w:rsid w:val="00E92292"/>
    <w:rsid w:val="00EA57F2"/>
    <w:rsid w:val="00F63CBF"/>
    <w:rsid w:val="00F75A3E"/>
    <w:rsid w:val="00FC1654"/>
    <w:rsid w:val="00FD39AC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34D3"/>
  <w15:chartTrackingRefBased/>
  <w15:docId w15:val="{440FCBFF-EEE4-4127-B848-2EE51067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E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E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E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E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E7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1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04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tomaszowlubelski.bip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1414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Ewa Nawrot</cp:lastModifiedBy>
  <cp:revision>3</cp:revision>
  <cp:lastPrinted>2026-06-05T10:25:00Z</cp:lastPrinted>
  <dcterms:created xsi:type="dcterms:W3CDTF">2026-06-05T10:35:00Z</dcterms:created>
  <dcterms:modified xsi:type="dcterms:W3CDTF">2026-06-05T10:51:00Z</dcterms:modified>
</cp:coreProperties>
</file>