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08D" w:rsidRDefault="00000000">
      <w:pPr>
        <w:spacing w:after="81" w:line="276" w:lineRule="auto"/>
        <w:ind w:left="0" w:right="43" w:firstLine="0"/>
        <w:jc w:val="center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</w:t>
      </w:r>
    </w:p>
    <w:p w:rsidR="00AE008D" w:rsidRDefault="00000000">
      <w:pPr>
        <w:spacing w:after="81" w:line="276" w:lineRule="auto"/>
        <w:ind w:left="0" w:right="43" w:firstLine="0"/>
        <w:jc w:val="center"/>
      </w:pPr>
      <w:r>
        <w:rPr>
          <w:rFonts w:ascii="Arial" w:hAnsi="Arial"/>
          <w:sz w:val="28"/>
          <w:szCs w:val="28"/>
        </w:rPr>
        <w:t xml:space="preserve">UCHWAŁA </w:t>
      </w:r>
      <w:r w:rsidR="00ED013F">
        <w:rPr>
          <w:rFonts w:ascii="Arial" w:hAnsi="Arial"/>
          <w:sz w:val="28"/>
          <w:szCs w:val="28"/>
        </w:rPr>
        <w:t xml:space="preserve">NR </w:t>
      </w:r>
      <w:r w:rsidR="00F47C6A">
        <w:rPr>
          <w:rFonts w:ascii="Arial" w:hAnsi="Arial"/>
          <w:sz w:val="28"/>
          <w:szCs w:val="28"/>
        </w:rPr>
        <w:t xml:space="preserve">  </w:t>
      </w:r>
      <w:r w:rsidR="00ED013F">
        <w:rPr>
          <w:rFonts w:ascii="Arial" w:hAnsi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202</w:t>
      </w:r>
      <w:r w:rsidR="00F47C6A">
        <w:rPr>
          <w:rFonts w:ascii="Arial" w:hAnsi="Arial"/>
          <w:sz w:val="28"/>
          <w:szCs w:val="28"/>
        </w:rPr>
        <w:t>5</w:t>
      </w:r>
    </w:p>
    <w:p w:rsidR="00AE008D" w:rsidRDefault="00000000">
      <w:pPr>
        <w:spacing w:after="138" w:line="276" w:lineRule="auto"/>
        <w:ind w:left="2499" w:right="2542" w:hanging="1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ZARZĄDU POWIATU</w:t>
      </w:r>
    </w:p>
    <w:p w:rsidR="00AE008D" w:rsidRDefault="00000000">
      <w:pPr>
        <w:spacing w:after="296" w:line="360" w:lineRule="auto"/>
        <w:ind w:left="2499" w:right="2551" w:hanging="10"/>
        <w:jc w:val="center"/>
      </w:pPr>
      <w:r>
        <w:rPr>
          <w:rFonts w:ascii="Arial" w:hAnsi="Arial"/>
          <w:sz w:val="28"/>
          <w:szCs w:val="28"/>
        </w:rPr>
        <w:t>W TOMASZOWIE LUBELSKIM  z dnia</w:t>
      </w:r>
      <w:r w:rsidR="00ED013F">
        <w:rPr>
          <w:rFonts w:ascii="Arial" w:hAnsi="Arial"/>
          <w:sz w:val="28"/>
          <w:szCs w:val="28"/>
        </w:rPr>
        <w:t xml:space="preserve">  </w:t>
      </w:r>
      <w:r w:rsidR="00F47C6A">
        <w:rPr>
          <w:rFonts w:ascii="Arial" w:hAnsi="Arial"/>
          <w:sz w:val="28"/>
          <w:szCs w:val="28"/>
        </w:rPr>
        <w:t>listopada</w:t>
      </w:r>
      <w:r>
        <w:rPr>
          <w:rFonts w:ascii="Arial" w:hAnsi="Arial"/>
          <w:sz w:val="28"/>
          <w:szCs w:val="28"/>
        </w:rPr>
        <w:t xml:space="preserve"> 202</w:t>
      </w:r>
      <w:r w:rsidR="00F47C6A">
        <w:rPr>
          <w:rFonts w:ascii="Arial" w:hAnsi="Arial"/>
          <w:sz w:val="28"/>
          <w:szCs w:val="28"/>
        </w:rPr>
        <w:t>5</w:t>
      </w:r>
      <w:r>
        <w:rPr>
          <w:rFonts w:ascii="Arial" w:hAnsi="Arial"/>
          <w:sz w:val="28"/>
          <w:szCs w:val="28"/>
        </w:rPr>
        <w:t xml:space="preserve"> r.</w:t>
      </w:r>
    </w:p>
    <w:p w:rsidR="00AE008D" w:rsidRDefault="00000000">
      <w:pPr>
        <w:spacing w:after="222" w:line="259" w:lineRule="auto"/>
        <w:ind w:left="178" w:right="33" w:hanging="178"/>
        <w:jc w:val="center"/>
      </w:pPr>
      <w:r>
        <w:rPr>
          <w:rFonts w:ascii="Arial" w:hAnsi="Arial"/>
          <w:b/>
          <w:bCs/>
          <w:sz w:val="22"/>
        </w:rPr>
        <w:t xml:space="preserve">  w sprawie powołania składu komisji do zaopiniowania ofert na powierzenie organizacji pozarządowej prowadzącej działalność pożytku publicznego realizacji zadania publicznego - prowadzenie punktów nieodpłatnej pomocy prawnej, świadczenia nieodpłatnego poradnictwa obywatelskiego oraz realizacji zadań           z zakresu edukacji prawnej w powiecie tomaszowskim w 202</w:t>
      </w:r>
      <w:r w:rsidR="00F47C6A">
        <w:rPr>
          <w:rFonts w:ascii="Arial" w:hAnsi="Arial"/>
          <w:b/>
          <w:bCs/>
          <w:sz w:val="22"/>
        </w:rPr>
        <w:t>6</w:t>
      </w:r>
      <w:r>
        <w:rPr>
          <w:rFonts w:ascii="Arial" w:hAnsi="Arial"/>
          <w:b/>
          <w:bCs/>
          <w:sz w:val="22"/>
        </w:rPr>
        <w:t xml:space="preserve"> roku.</w:t>
      </w:r>
    </w:p>
    <w:p w:rsidR="00AE008D" w:rsidRDefault="00000000">
      <w:pPr>
        <w:spacing w:after="225"/>
        <w:ind w:left="43" w:right="4" w:firstLine="706"/>
      </w:pPr>
      <w:r>
        <w:rPr>
          <w:rFonts w:ascii="Arial" w:hAnsi="Arial"/>
          <w:sz w:val="22"/>
        </w:rPr>
        <w:t>Na podstawie art. 32 ust. 1 ustawy z dnia 5 czerwca 1998 r. o samorządzie powiatowym (Dz. U. z 202</w:t>
      </w:r>
      <w:r w:rsidR="003E58F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 r. </w:t>
      </w:r>
      <w:proofErr w:type="spellStart"/>
      <w:r>
        <w:rPr>
          <w:rFonts w:ascii="Arial" w:hAnsi="Arial"/>
          <w:sz w:val="22"/>
        </w:rPr>
        <w:t>poz</w:t>
      </w:r>
      <w:proofErr w:type="spellEnd"/>
      <w:r>
        <w:rPr>
          <w:rFonts w:ascii="Arial" w:hAnsi="Arial"/>
          <w:sz w:val="22"/>
        </w:rPr>
        <w:t xml:space="preserve"> </w:t>
      </w:r>
      <w:r w:rsidR="003E58F3">
        <w:rPr>
          <w:rFonts w:ascii="Arial" w:hAnsi="Arial"/>
          <w:sz w:val="22"/>
        </w:rPr>
        <w:t>107</w:t>
      </w:r>
      <w:r w:rsidR="00F47C6A">
        <w:rPr>
          <w:rFonts w:ascii="Arial" w:hAnsi="Arial"/>
          <w:sz w:val="22"/>
        </w:rPr>
        <w:t xml:space="preserve"> z </w:t>
      </w:r>
      <w:proofErr w:type="spellStart"/>
      <w:r w:rsidR="00F47C6A">
        <w:rPr>
          <w:rFonts w:ascii="Arial" w:hAnsi="Arial"/>
          <w:sz w:val="22"/>
        </w:rPr>
        <w:t>późn</w:t>
      </w:r>
      <w:proofErr w:type="spellEnd"/>
      <w:r w:rsidR="00F47C6A">
        <w:rPr>
          <w:rFonts w:ascii="Arial" w:hAnsi="Arial"/>
          <w:sz w:val="22"/>
        </w:rPr>
        <w:t>. zm.</w:t>
      </w:r>
      <w:r>
        <w:rPr>
          <w:rFonts w:ascii="Arial" w:hAnsi="Arial"/>
          <w:sz w:val="22"/>
        </w:rPr>
        <w:t>) oraz art. 15 ust. 2a ustawy z dnia 24 kwietnia 2003 r. o działalności pożytku publicznego i o wolontariacie (Dz. U. z 202</w:t>
      </w:r>
      <w:r w:rsidR="00F47C6A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r., poz. </w:t>
      </w:r>
      <w:r w:rsidR="00F47C6A">
        <w:rPr>
          <w:rFonts w:ascii="Arial" w:hAnsi="Arial"/>
          <w:sz w:val="22"/>
        </w:rPr>
        <w:t>1338</w:t>
      </w:r>
      <w:r>
        <w:rPr>
          <w:rFonts w:ascii="Arial" w:hAnsi="Arial"/>
          <w:sz w:val="22"/>
        </w:rPr>
        <w:t>) uchwala się co następuje:</w:t>
      </w:r>
    </w:p>
    <w:p w:rsidR="00AE008D" w:rsidRDefault="00000000">
      <w:pPr>
        <w:ind w:left="43" w:right="4"/>
      </w:pPr>
      <w:r>
        <w:rPr>
          <w:rFonts w:ascii="Arial" w:hAnsi="Arial"/>
          <w:sz w:val="22"/>
        </w:rPr>
        <w:t>§ 1. Powołuje się Komisję konkursową do zaopiniowania ofert na powierzenie organizacji pozarządowej prowadzącej działalność pożytku publicznego realizacji zadania publicznego  - „Prowadzenie punktów nieodpłatnej pomocy prawnej, świadczenia nieodpłatnego poradnictwa obywatelskiego oraz realizacji zadań z zakresu edukacji prawnej w powiecie tomaszowskim w 202</w:t>
      </w:r>
      <w:r w:rsidR="003E58F3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roku” w składzie:</w:t>
      </w:r>
    </w:p>
    <w:p w:rsidR="00AE008D" w:rsidRDefault="00000000">
      <w:pPr>
        <w:numPr>
          <w:ilvl w:val="0"/>
          <w:numId w:val="1"/>
        </w:numPr>
        <w:ind w:left="288" w:right="4" w:hanging="245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Przewodniczący Komisji </w:t>
      </w:r>
      <w:r w:rsidR="000019CC">
        <w:rPr>
          <w:rFonts w:ascii="Arial" w:hAnsi="Arial"/>
          <w:sz w:val="22"/>
        </w:rPr>
        <w:t xml:space="preserve"> - </w:t>
      </w:r>
      <w:r>
        <w:rPr>
          <w:rFonts w:ascii="Arial" w:hAnsi="Arial"/>
          <w:sz w:val="22"/>
        </w:rPr>
        <w:t>Jarosław Korzeń</w:t>
      </w:r>
      <w:r w:rsidR="000019CC">
        <w:rPr>
          <w:rFonts w:ascii="Arial" w:hAnsi="Arial"/>
          <w:sz w:val="22"/>
        </w:rPr>
        <w:t xml:space="preserve"> -</w:t>
      </w:r>
      <w:r>
        <w:rPr>
          <w:rFonts w:ascii="Arial" w:hAnsi="Arial"/>
          <w:sz w:val="22"/>
        </w:rPr>
        <w:t xml:space="preserve"> Przedstawiciel Starostwa Powiatowego,</w:t>
      </w:r>
    </w:p>
    <w:p w:rsidR="00AE008D" w:rsidRDefault="00000000">
      <w:pPr>
        <w:numPr>
          <w:ilvl w:val="0"/>
          <w:numId w:val="1"/>
        </w:numPr>
        <w:ind w:left="288" w:right="4" w:hanging="245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Zastępca Przewodniczącego</w:t>
      </w:r>
      <w:r w:rsidR="000019CC">
        <w:rPr>
          <w:rFonts w:ascii="Arial" w:hAnsi="Arial"/>
          <w:sz w:val="22"/>
        </w:rPr>
        <w:t xml:space="preserve"> - </w:t>
      </w:r>
      <w:r w:rsidR="003E58F3">
        <w:rPr>
          <w:rFonts w:ascii="Arial" w:hAnsi="Arial"/>
          <w:sz w:val="22"/>
        </w:rPr>
        <w:t>Piotr Kielar</w:t>
      </w:r>
      <w:r>
        <w:rPr>
          <w:rFonts w:ascii="Arial" w:hAnsi="Arial"/>
          <w:sz w:val="22"/>
        </w:rPr>
        <w:t>- Przedstawiciel Starostwa Powiatowego,</w:t>
      </w:r>
    </w:p>
    <w:p w:rsidR="00AE008D" w:rsidRPr="000019CC" w:rsidRDefault="00000000">
      <w:pPr>
        <w:numPr>
          <w:ilvl w:val="0"/>
          <w:numId w:val="1"/>
        </w:numPr>
        <w:ind w:left="288" w:right="4" w:hanging="245"/>
      </w:pPr>
      <w:r>
        <w:rPr>
          <w:rFonts w:ascii="Arial" w:hAnsi="Arial"/>
          <w:sz w:val="22"/>
        </w:rPr>
        <w:t>Członek komisji</w:t>
      </w:r>
      <w:r w:rsidR="000019CC">
        <w:rPr>
          <w:rFonts w:ascii="Arial" w:hAnsi="Arial"/>
          <w:sz w:val="22"/>
        </w:rPr>
        <w:t xml:space="preserve"> - </w:t>
      </w:r>
      <w:r>
        <w:rPr>
          <w:rFonts w:ascii="Arial" w:hAnsi="Arial"/>
          <w:sz w:val="22"/>
        </w:rPr>
        <w:t xml:space="preserve">Marcin </w:t>
      </w:r>
      <w:proofErr w:type="spellStart"/>
      <w:r>
        <w:rPr>
          <w:rFonts w:ascii="Arial" w:hAnsi="Arial"/>
          <w:sz w:val="22"/>
        </w:rPr>
        <w:t>Sobczuk</w:t>
      </w:r>
      <w:proofErr w:type="spellEnd"/>
      <w:r>
        <w:rPr>
          <w:rFonts w:ascii="Arial" w:hAnsi="Arial"/>
          <w:sz w:val="22"/>
        </w:rPr>
        <w:t xml:space="preserve"> - Przedstawiciel Starostwa Powiatowego,</w:t>
      </w:r>
    </w:p>
    <w:p w:rsidR="000019CC" w:rsidRDefault="000019CC">
      <w:pPr>
        <w:numPr>
          <w:ilvl w:val="0"/>
          <w:numId w:val="1"/>
        </w:numPr>
        <w:ind w:left="288" w:right="4" w:hanging="245"/>
      </w:pPr>
      <w:r>
        <w:rPr>
          <w:rFonts w:ascii="Arial" w:hAnsi="Arial"/>
          <w:sz w:val="22"/>
        </w:rPr>
        <w:t>Członek komisji - Krzysztof Nowosad – Przedstawiciel Starostwa powiatowego,</w:t>
      </w:r>
    </w:p>
    <w:p w:rsidR="00AE008D" w:rsidRDefault="00000000">
      <w:pPr>
        <w:numPr>
          <w:ilvl w:val="0"/>
          <w:numId w:val="1"/>
        </w:numPr>
        <w:spacing w:after="212"/>
        <w:ind w:left="288" w:right="4" w:hanging="245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Członek </w:t>
      </w:r>
      <w:r w:rsidR="000019CC">
        <w:rPr>
          <w:rFonts w:ascii="Arial" w:hAnsi="Arial"/>
          <w:sz w:val="22"/>
        </w:rPr>
        <w:t>k</w:t>
      </w:r>
      <w:r>
        <w:rPr>
          <w:rFonts w:ascii="Arial" w:hAnsi="Arial"/>
          <w:sz w:val="22"/>
        </w:rPr>
        <w:t>omisji</w:t>
      </w:r>
      <w:r w:rsidR="000019CC">
        <w:rPr>
          <w:rFonts w:ascii="Arial" w:hAnsi="Arial"/>
          <w:sz w:val="22"/>
        </w:rPr>
        <w:t xml:space="preserve"> -</w:t>
      </w:r>
      <w:r>
        <w:rPr>
          <w:rFonts w:ascii="Arial" w:hAnsi="Arial"/>
          <w:sz w:val="22"/>
        </w:rPr>
        <w:t xml:space="preserve"> Agnieszka Zatorska - Przedstawiciel Starostwa Powiatowego</w:t>
      </w:r>
    </w:p>
    <w:p w:rsidR="00AE008D" w:rsidRDefault="00000000">
      <w:pPr>
        <w:ind w:left="43" w:right="4"/>
        <w:rPr>
          <w:rFonts w:ascii="Arial" w:hAnsi="Arial"/>
          <w:sz w:val="22"/>
        </w:rPr>
      </w:pPr>
      <w:r>
        <w:rPr>
          <w:rFonts w:ascii="Arial" w:hAnsi="Arial"/>
          <w:sz w:val="22"/>
        </w:rPr>
        <w:t>§ 2. 1. Komisja obraduje w składzie nie mniejszym niż 3 osoby.</w:t>
      </w:r>
    </w:p>
    <w:p w:rsidR="00AE008D" w:rsidRDefault="00000000">
      <w:pPr>
        <w:spacing w:after="232"/>
        <w:ind w:left="43" w:right="4"/>
      </w:pPr>
      <w:r>
        <w:rPr>
          <w:rFonts w:ascii="Arial" w:hAnsi="Arial"/>
          <w:sz w:val="22"/>
        </w:rPr>
        <w:t xml:space="preserve">2. Zadaniem Komisji jest przeprowadzenie postępowania konkursowego, przedstawienie Zarządowi Powiatu Tomaszowskiego opinii o której mowa w art. 15 ust. 2a ustawy z dnia 24 kwietnia 2003 r. o działalności pożytku publicznego i o wolontariacie </w:t>
      </w:r>
      <w:bookmarkStart w:id="0" w:name="__DdeLink__44_3500307389"/>
      <w:r>
        <w:rPr>
          <w:rFonts w:ascii="Arial" w:hAnsi="Arial"/>
          <w:sz w:val="22"/>
        </w:rPr>
        <w:t>( Dz. U. z 202</w:t>
      </w:r>
      <w:r w:rsidR="00F47C6A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r. poz. </w:t>
      </w:r>
      <w:r w:rsidR="00F47C6A">
        <w:rPr>
          <w:rFonts w:ascii="Arial" w:hAnsi="Arial"/>
          <w:sz w:val="22"/>
        </w:rPr>
        <w:t>1338</w:t>
      </w:r>
      <w:r>
        <w:rPr>
          <w:rFonts w:ascii="Arial" w:hAnsi="Arial"/>
          <w:sz w:val="22"/>
        </w:rPr>
        <w:t>)</w:t>
      </w:r>
      <w:bookmarkEnd w:id="0"/>
      <w:r>
        <w:rPr>
          <w:rFonts w:ascii="Arial" w:hAnsi="Arial"/>
          <w:sz w:val="22"/>
        </w:rPr>
        <w:t xml:space="preserve"> oraz zaproponowanie Zarządowi Powiatu najlepszej oferty wraz z uzasadnieniem wyboru.</w:t>
      </w:r>
    </w:p>
    <w:p w:rsidR="00AE008D" w:rsidRDefault="00000000">
      <w:pPr>
        <w:spacing w:after="224"/>
        <w:ind w:left="43" w:right="4"/>
        <w:rPr>
          <w:rFonts w:ascii="Arial" w:hAnsi="Arial"/>
          <w:sz w:val="22"/>
        </w:rPr>
      </w:pPr>
      <w:r>
        <w:rPr>
          <w:rFonts w:ascii="Arial" w:hAnsi="Arial"/>
          <w:sz w:val="22"/>
        </w:rPr>
        <w:t>§ 3. Wykonanie uchwały powierza się Przewodniczącemu Zarządu.</w:t>
      </w:r>
    </w:p>
    <w:p w:rsidR="00AE008D" w:rsidRDefault="00000000">
      <w:pPr>
        <w:spacing w:after="200"/>
        <w:ind w:left="43" w:right="4"/>
        <w:rPr>
          <w:rFonts w:ascii="Arial" w:hAnsi="Arial"/>
          <w:sz w:val="22"/>
        </w:rPr>
      </w:pPr>
      <w:r>
        <w:rPr>
          <w:rFonts w:ascii="Arial" w:hAnsi="Arial"/>
          <w:sz w:val="22"/>
        </w:rPr>
        <w:t>§ 4. Uchwała wchodzi w życie z dniem podjęcia.</w:t>
      </w:r>
    </w:p>
    <w:p w:rsidR="00AE008D" w:rsidRDefault="00000000">
      <w:pPr>
        <w:spacing w:after="62" w:line="360" w:lineRule="auto"/>
        <w:ind w:right="4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Przewodniczący Zarządu - Henryk Karwan</w:t>
      </w:r>
    </w:p>
    <w:p w:rsidR="00AE008D" w:rsidRDefault="00000000">
      <w:pPr>
        <w:spacing w:after="60" w:line="360" w:lineRule="auto"/>
        <w:ind w:left="4286" w:right="33" w:hanging="10"/>
        <w:rPr>
          <w:rFonts w:ascii="Arial" w:hAnsi="Arial"/>
          <w:sz w:val="22"/>
        </w:rPr>
      </w:pPr>
      <w:r>
        <w:rPr>
          <w:rFonts w:ascii="Arial" w:hAnsi="Arial"/>
          <w:sz w:val="22"/>
        </w:rPr>
        <w:t>Wicestarosta — Jarosław Korzeń</w:t>
      </w:r>
    </w:p>
    <w:p w:rsidR="00AE008D" w:rsidRDefault="00000000">
      <w:pPr>
        <w:spacing w:after="185" w:line="276" w:lineRule="auto"/>
        <w:ind w:left="4286" w:right="33" w:hanging="1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Członek Zarządu — </w:t>
      </w:r>
      <w:r w:rsidR="00E63EA8">
        <w:rPr>
          <w:rFonts w:ascii="Arial" w:hAnsi="Arial"/>
          <w:sz w:val="22"/>
        </w:rPr>
        <w:t>Dariusz Czop</w:t>
      </w:r>
    </w:p>
    <w:p w:rsidR="00AE008D" w:rsidRDefault="00000000">
      <w:pPr>
        <w:spacing w:after="185" w:line="276" w:lineRule="auto"/>
        <w:ind w:left="4286" w:right="33" w:hanging="10"/>
      </w:pPr>
      <w:r>
        <w:rPr>
          <w:rFonts w:ascii="Arial" w:hAnsi="Arial"/>
          <w:sz w:val="22"/>
        </w:rPr>
        <w:t>Członek Zarządu — Wiesław Cielica</w:t>
      </w:r>
    </w:p>
    <w:p w:rsidR="00AE008D" w:rsidRDefault="00000000">
      <w:pPr>
        <w:spacing w:after="60" w:line="276" w:lineRule="auto"/>
        <w:ind w:left="4286" w:right="33" w:hanging="1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Członek Zarządu — </w:t>
      </w:r>
      <w:r w:rsidR="00E63EA8">
        <w:rPr>
          <w:rFonts w:ascii="Arial" w:hAnsi="Arial"/>
          <w:sz w:val="22"/>
        </w:rPr>
        <w:t>Wojciech Baj</w:t>
      </w:r>
    </w:p>
    <w:p w:rsidR="00AE008D" w:rsidRDefault="00AE008D">
      <w:pPr>
        <w:spacing w:after="730" w:line="360" w:lineRule="auto"/>
        <w:ind w:left="2203" w:right="2126" w:hanging="10"/>
        <w:jc w:val="center"/>
        <w:rPr>
          <w:rFonts w:ascii="Arial" w:hAnsi="Arial"/>
          <w:sz w:val="22"/>
        </w:rPr>
      </w:pPr>
    </w:p>
    <w:p w:rsidR="00AE008D" w:rsidRDefault="00000000">
      <w:pPr>
        <w:spacing w:after="730" w:line="264" w:lineRule="auto"/>
        <w:ind w:right="2126" w:firstLine="0"/>
        <w:jc w:val="center"/>
        <w:rPr>
          <w:sz w:val="22"/>
        </w:rPr>
      </w:pPr>
      <w:r>
        <w:rPr>
          <w:rFonts w:ascii="Arial" w:hAnsi="Arial"/>
          <w:sz w:val="22"/>
        </w:rPr>
        <w:t xml:space="preserve">                              </w:t>
      </w:r>
      <w:r>
        <w:rPr>
          <w:rFonts w:ascii="Arial" w:hAnsi="Arial"/>
          <w:b/>
          <w:bCs/>
          <w:szCs w:val="24"/>
        </w:rPr>
        <w:t xml:space="preserve"> Uzasadnienie</w:t>
      </w:r>
    </w:p>
    <w:p w:rsidR="00AE008D" w:rsidRDefault="00000000">
      <w:pPr>
        <w:spacing w:after="977" w:line="276" w:lineRule="auto"/>
        <w:ind w:left="50" w:right="70" w:firstLine="0"/>
        <w:jc w:val="center"/>
      </w:pPr>
      <w:r>
        <w:rPr>
          <w:rFonts w:ascii="Arial" w:hAnsi="Arial"/>
          <w:sz w:val="22"/>
        </w:rPr>
        <w:t xml:space="preserve">do projektu uchwały Zarządu Powiatu w Tomaszowie Lubelskim w sprawie rozstrzygnięcia otwartego konkursu ofert na powierzenie realizacji zadania publicznego </w:t>
      </w:r>
      <w:proofErr w:type="spellStart"/>
      <w:r>
        <w:rPr>
          <w:rFonts w:ascii="Arial" w:hAnsi="Arial"/>
          <w:sz w:val="22"/>
        </w:rPr>
        <w:t>pn</w:t>
      </w:r>
      <w:proofErr w:type="spellEnd"/>
      <w:r>
        <w:rPr>
          <w:rFonts w:ascii="Arial" w:hAnsi="Arial"/>
          <w:sz w:val="22"/>
        </w:rPr>
        <w:t>:.„Prowadzenie punktów nieodpłatnej pomocy prawnej, nieodpłatnego poradnictwa obywatelskiego oraz realizacji zadań z zakresu edukacji prawnej na terenie powiatu tomaszowskiego w 202</w:t>
      </w:r>
      <w:r w:rsidR="00CF4FA1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roku"</w:t>
      </w:r>
      <w:r>
        <w:rPr>
          <w:rFonts w:ascii="Arial" w:hAnsi="Arial"/>
          <w:noProof/>
          <w:sz w:val="22"/>
        </w:rPr>
        <w:drawing>
          <wp:inline distT="0" distB="0" distL="0" distR="0">
            <wp:extent cx="15240" cy="15240"/>
            <wp:effectExtent l="0" t="0" r="0" b="0"/>
            <wp:docPr id="1" name="Picture 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8D" w:rsidRDefault="00000000">
      <w:pPr>
        <w:spacing w:after="214"/>
        <w:ind w:left="43" w:right="144"/>
        <w:rPr>
          <w:sz w:val="22"/>
        </w:rPr>
      </w:pPr>
      <w:r>
        <w:rPr>
          <w:rFonts w:ascii="Arial" w:hAnsi="Arial"/>
          <w:sz w:val="22"/>
        </w:rPr>
        <w:tab/>
        <w:t xml:space="preserve">Zadanie polegające na nieodpłatnej pomocy prawnej jest zadaniem zleconym          </w:t>
      </w:r>
      <w:r w:rsidR="003E58F3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z zakresu administracji rządowej realizowanym przez powiat w porozumieniu z gminami albo samodzielnie. Obowiązek ten został nałożony na powiaty ustawą z dnia 5 sierpnia 2015 r. o nieodpłatnej pomocy prawnej, nieodpłatnym poradnictwie obywatelskim oraz edukacji prawnej </w:t>
      </w:r>
      <w:r>
        <w:rPr>
          <w:rFonts w:ascii="Arial" w:hAnsi="Arial" w:cs="Arial"/>
          <w:spacing w:val="-5"/>
          <w:sz w:val="22"/>
        </w:rPr>
        <w:t>(Dz. U. z 202</w:t>
      </w:r>
      <w:r w:rsidR="00A76BD2">
        <w:rPr>
          <w:rFonts w:ascii="Arial" w:hAnsi="Arial" w:cs="Arial"/>
          <w:spacing w:val="-5"/>
          <w:sz w:val="22"/>
        </w:rPr>
        <w:t>4</w:t>
      </w:r>
      <w:r>
        <w:rPr>
          <w:rFonts w:ascii="Arial" w:hAnsi="Arial" w:cs="Arial"/>
          <w:spacing w:val="-5"/>
          <w:sz w:val="22"/>
        </w:rPr>
        <w:t xml:space="preserve"> r., poz. </w:t>
      </w:r>
      <w:r w:rsidR="00AE3A64">
        <w:rPr>
          <w:rFonts w:ascii="Arial" w:hAnsi="Arial" w:cs="Arial"/>
          <w:spacing w:val="-5"/>
          <w:sz w:val="22"/>
        </w:rPr>
        <w:t>1534</w:t>
      </w:r>
      <w:r w:rsidR="00F47C6A">
        <w:rPr>
          <w:rFonts w:ascii="Arial" w:hAnsi="Arial" w:cs="Arial"/>
          <w:spacing w:val="-5"/>
          <w:sz w:val="22"/>
        </w:rPr>
        <w:t xml:space="preserve"> z </w:t>
      </w:r>
      <w:proofErr w:type="spellStart"/>
      <w:r w:rsidR="00F47C6A">
        <w:rPr>
          <w:rFonts w:ascii="Arial" w:hAnsi="Arial" w:cs="Arial"/>
          <w:spacing w:val="-5"/>
          <w:sz w:val="22"/>
        </w:rPr>
        <w:t>późń</w:t>
      </w:r>
      <w:proofErr w:type="spellEnd"/>
      <w:r w:rsidR="00F47C6A">
        <w:rPr>
          <w:rFonts w:ascii="Arial" w:hAnsi="Arial" w:cs="Arial"/>
          <w:spacing w:val="-5"/>
          <w:sz w:val="22"/>
        </w:rPr>
        <w:t>. zm.</w:t>
      </w:r>
      <w:r>
        <w:rPr>
          <w:rFonts w:ascii="Arial" w:hAnsi="Arial" w:cs="Arial"/>
          <w:spacing w:val="-5"/>
          <w:sz w:val="22"/>
        </w:rPr>
        <w:t>).</w:t>
      </w:r>
    </w:p>
    <w:p w:rsidR="00AE008D" w:rsidRDefault="00000000">
      <w:pPr>
        <w:spacing w:after="362"/>
        <w:ind w:left="57" w:right="113" w:firstLine="0"/>
      </w:pPr>
      <w:r>
        <w:rPr>
          <w:rFonts w:ascii="Arial" w:hAnsi="Arial"/>
          <w:sz w:val="22"/>
        </w:rPr>
        <w:tab/>
        <w:t xml:space="preserve">Powiat realizuje je w punktach nieodpłatnej pomocy prawnej i nieodpłatnego poradnictwa. Zgodnie z obowiązującymi przepisami na terenie powiatu tomaszowskiego będą funkcjonowały trzy takie punkty, z których dwa obsługiwane będą przez organizację pozarządową prowadzącą działalność pożytku publicznego, wyłanianą każdego roku       </w:t>
      </w:r>
      <w:r w:rsidR="003E58F3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     w drodze otwartego konkursu ofert.</w:t>
      </w:r>
    </w:p>
    <w:p w:rsidR="00AE008D" w:rsidRDefault="00000000">
      <w:pPr>
        <w:spacing w:after="371"/>
        <w:ind w:left="48" w:right="38" w:firstLine="0"/>
      </w:pPr>
      <w:r>
        <w:rPr>
          <w:rFonts w:ascii="Arial" w:hAnsi="Arial"/>
          <w:sz w:val="22"/>
        </w:rPr>
        <w:tab/>
        <w:t>Zgodnie z art. 15 ust 1 ustawy z dnia 24 kwietnia 2003 roku o działalności pożytku publicznego i o wolontariacie (Dz. U. z 202</w:t>
      </w:r>
      <w:r w:rsidR="00C367D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r. poz. </w:t>
      </w:r>
      <w:r w:rsidR="00C367DE">
        <w:rPr>
          <w:rFonts w:ascii="Arial" w:hAnsi="Arial"/>
          <w:sz w:val="22"/>
        </w:rPr>
        <w:t>1338</w:t>
      </w:r>
      <w:r>
        <w:rPr>
          <w:rFonts w:ascii="Arial" w:hAnsi="Arial"/>
          <w:sz w:val="22"/>
        </w:rPr>
        <w:t xml:space="preserve">) komisja konkursowa powołana niniejszą uchwałą dokonuje oceny złożonych ofert uwzględniając kryteria zawarte            </w:t>
      </w:r>
      <w:r w:rsidR="003E58F3"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2"/>
        </w:rPr>
        <w:t xml:space="preserve">   w ogłoszeniu konkursowym.</w:t>
      </w:r>
      <w:r w:rsidR="003E58F3">
        <w:rPr>
          <w:rFonts w:ascii="Arial" w:hAnsi="Arial"/>
          <w:sz w:val="22"/>
        </w:rPr>
        <w:t xml:space="preserve">  </w:t>
      </w:r>
    </w:p>
    <w:p w:rsidR="00AE008D" w:rsidRDefault="00000000">
      <w:pPr>
        <w:ind w:left="57" w:right="113" w:firstLine="0"/>
      </w:pPr>
      <w:r>
        <w:rPr>
          <w:rFonts w:ascii="Arial" w:hAnsi="Arial"/>
          <w:sz w:val="22"/>
        </w:rPr>
        <w:t>Mając powyższe na uwadze, projekt uchwały przedkłada się celem zatwierdzenia.</w:t>
      </w:r>
    </w:p>
    <w:sectPr w:rsidR="00AE008D">
      <w:pgSz w:w="11906" w:h="16838"/>
      <w:pgMar w:top="1522" w:right="1488" w:bottom="1879" w:left="139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1C8"/>
    <w:multiLevelType w:val="multilevel"/>
    <w:tmpl w:val="47A62C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B16A08"/>
    <w:multiLevelType w:val="multilevel"/>
    <w:tmpl w:val="1AC41266"/>
    <w:lvl w:ilvl="0">
      <w:start w:val="1"/>
      <w:numFmt w:val="decimal"/>
      <w:lvlText w:val="%1."/>
      <w:lvlJc w:val="left"/>
      <w:pPr>
        <w:ind w:left="287" w:firstLine="0"/>
      </w:pPr>
      <w:rPr>
        <w:rFonts w:ascii="Arial" w:eastAsia="Calibri" w:hAnsi="Arial" w:cs="Calibri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1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3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5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7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9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1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3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5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310985521">
    <w:abstractNumId w:val="1"/>
  </w:num>
  <w:num w:numId="2" w16cid:durableId="41845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8D"/>
    <w:rsid w:val="000019CC"/>
    <w:rsid w:val="000E110A"/>
    <w:rsid w:val="003051EF"/>
    <w:rsid w:val="00340523"/>
    <w:rsid w:val="003D05AF"/>
    <w:rsid w:val="003E58F3"/>
    <w:rsid w:val="004D7425"/>
    <w:rsid w:val="005444CD"/>
    <w:rsid w:val="005E6880"/>
    <w:rsid w:val="008E4134"/>
    <w:rsid w:val="008F0766"/>
    <w:rsid w:val="009C70FC"/>
    <w:rsid w:val="00A464F0"/>
    <w:rsid w:val="00A76BD2"/>
    <w:rsid w:val="00AE008D"/>
    <w:rsid w:val="00AE3A64"/>
    <w:rsid w:val="00BC6D02"/>
    <w:rsid w:val="00C367DE"/>
    <w:rsid w:val="00CF4FA1"/>
    <w:rsid w:val="00E63EA8"/>
    <w:rsid w:val="00E942F7"/>
    <w:rsid w:val="00ED013F"/>
    <w:rsid w:val="00F32204"/>
    <w:rsid w:val="00F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2FF0"/>
  <w15:docId w15:val="{BF8C9762-2E1D-4CB3-A92C-24F0A6D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7" w:lineRule="auto"/>
      <w:ind w:left="10" w:right="34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7">
    <w:name w:val="ListLabel 4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">
    <w:name w:val="ListLabel 4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">
    <w:name w:val="ListLabel 4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">
    <w:name w:val="ListLabel 5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">
    <w:name w:val="ListLabel 5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">
    <w:name w:val="ListLabel 5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">
    <w:name w:val="ListLabel 5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">
    <w:name w:val="ListLabel 55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Gontarz</dc:creator>
  <dc:description/>
  <cp:lastModifiedBy>Agnieszka Zatorska</cp:lastModifiedBy>
  <cp:revision>28</cp:revision>
  <cp:lastPrinted>2025-11-12T07:59:00Z</cp:lastPrinted>
  <dcterms:created xsi:type="dcterms:W3CDTF">2021-11-08T08:00:00Z</dcterms:created>
  <dcterms:modified xsi:type="dcterms:W3CDTF">2025-11-12T12:13:00Z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